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1BA" w:rsidRPr="009404F7" w:rsidRDefault="001411BA" w:rsidP="001411BA">
      <w:pPr>
        <w:pStyle w:val="Heading1"/>
        <w:rPr>
          <w:rFonts w:ascii="Arial" w:hAnsi="Arial" w:cs="Arial"/>
          <w:color w:val="auto"/>
          <w:sz w:val="24"/>
          <w:szCs w:val="24"/>
        </w:rPr>
      </w:pPr>
      <w:r w:rsidRPr="009404F7">
        <w:rPr>
          <w:rFonts w:ascii="Arial" w:hAnsi="Arial" w:cs="Arial"/>
          <w:color w:val="auto"/>
          <w:sz w:val="24"/>
          <w:szCs w:val="24"/>
        </w:rPr>
        <w:t>Alternate Access Plan</w:t>
      </w:r>
    </w:p>
    <w:p w:rsidR="001411BA" w:rsidRPr="009404F7" w:rsidRDefault="001411BA" w:rsidP="001411BA">
      <w:pPr>
        <w:pStyle w:val="Heading2"/>
        <w:rPr>
          <w:rFonts w:ascii="Arial" w:hAnsi="Arial" w:cs="Arial"/>
          <w:color w:val="auto"/>
          <w:sz w:val="24"/>
          <w:szCs w:val="24"/>
        </w:rPr>
      </w:pPr>
      <w:r w:rsidRPr="009404F7">
        <w:rPr>
          <w:rFonts w:ascii="Arial" w:hAnsi="Arial" w:cs="Arial"/>
          <w:color w:val="auto"/>
          <w:sz w:val="24"/>
          <w:szCs w:val="24"/>
        </w:rPr>
        <w:t>Purpose of the Alternate Access Plan</w:t>
      </w:r>
    </w:p>
    <w:p w:rsidR="001411BA" w:rsidRPr="009404F7" w:rsidRDefault="001411BA"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In compliance with </w:t>
      </w:r>
      <w:r w:rsidR="00AF5787" w:rsidRPr="009404F7">
        <w:rPr>
          <w:rFonts w:ascii="Arial" w:eastAsia="Times New Roman" w:hAnsi="Arial" w:cs="Arial"/>
          <w:sz w:val="24"/>
          <w:szCs w:val="24"/>
        </w:rPr>
        <w:t>Section 504</w:t>
      </w:r>
      <w:r w:rsidRPr="009404F7">
        <w:rPr>
          <w:rFonts w:ascii="Arial" w:eastAsia="Times New Roman" w:hAnsi="Arial" w:cs="Arial"/>
          <w:sz w:val="24"/>
          <w:szCs w:val="24"/>
        </w:rPr>
        <w:t xml:space="preserve"> of the Rehabilitation Act of 1973</w:t>
      </w:r>
      <w:r w:rsidR="00AF5787" w:rsidRPr="009404F7">
        <w:rPr>
          <w:rFonts w:ascii="Arial" w:eastAsia="Times New Roman" w:hAnsi="Arial" w:cs="Arial"/>
          <w:sz w:val="24"/>
          <w:szCs w:val="24"/>
        </w:rPr>
        <w:t xml:space="preserve"> and ADA as amended in 2008</w:t>
      </w:r>
      <w:r w:rsidRPr="009404F7">
        <w:rPr>
          <w:rFonts w:ascii="Arial" w:eastAsia="Times New Roman" w:hAnsi="Arial" w:cs="Arial"/>
          <w:sz w:val="24"/>
          <w:szCs w:val="24"/>
        </w:rPr>
        <w:t xml:space="preserve">, the </w:t>
      </w:r>
      <w:r w:rsidR="007D312D" w:rsidRPr="009404F7">
        <w:rPr>
          <w:rFonts w:ascii="Arial" w:eastAsia="Times New Roman" w:hAnsi="Arial" w:cs="Arial"/>
          <w:sz w:val="24"/>
          <w:szCs w:val="24"/>
        </w:rPr>
        <w:t>TBR</w:t>
      </w:r>
      <w:r w:rsidRPr="009404F7">
        <w:rPr>
          <w:rFonts w:ascii="Arial" w:eastAsia="Times New Roman" w:hAnsi="Arial" w:cs="Arial"/>
          <w:sz w:val="24"/>
          <w:szCs w:val="24"/>
        </w:rPr>
        <w:t xml:space="preserve"> </w:t>
      </w:r>
      <w:r w:rsidR="00B6453B" w:rsidRPr="009404F7">
        <w:rPr>
          <w:rFonts w:ascii="Arial" w:eastAsia="Times New Roman" w:hAnsi="Arial" w:cs="Arial"/>
          <w:sz w:val="24"/>
          <w:szCs w:val="24"/>
        </w:rPr>
        <w:t>shall</w:t>
      </w:r>
      <w:r w:rsidRPr="009404F7">
        <w:rPr>
          <w:rFonts w:ascii="Arial" w:eastAsia="Times New Roman" w:hAnsi="Arial" w:cs="Arial"/>
          <w:sz w:val="24"/>
          <w:szCs w:val="24"/>
        </w:rPr>
        <w:t xml:space="preserve"> apply</w:t>
      </w:r>
      <w:r w:rsidR="00CE1358" w:rsidRPr="009404F7">
        <w:rPr>
          <w:rFonts w:ascii="Arial" w:eastAsia="Times New Roman" w:hAnsi="Arial" w:cs="Arial"/>
          <w:sz w:val="24"/>
          <w:szCs w:val="24"/>
        </w:rPr>
        <w:t xml:space="preserve"> THEC’s</w:t>
      </w:r>
      <w:r w:rsidR="00AF5787" w:rsidRPr="009404F7">
        <w:rPr>
          <w:rFonts w:ascii="Arial" w:eastAsia="Times New Roman" w:hAnsi="Arial" w:cs="Arial"/>
          <w:sz w:val="24"/>
          <w:szCs w:val="24"/>
        </w:rPr>
        <w:t xml:space="preserve"> identified </w:t>
      </w:r>
      <w:r w:rsidRPr="009404F7">
        <w:rPr>
          <w:rFonts w:ascii="Arial" w:eastAsia="Times New Roman" w:hAnsi="Arial" w:cs="Arial"/>
          <w:sz w:val="24"/>
          <w:szCs w:val="24"/>
        </w:rPr>
        <w:t xml:space="preserve">accessibility </w:t>
      </w:r>
      <w:r w:rsidR="005C453C" w:rsidRPr="009404F7">
        <w:rPr>
          <w:rFonts w:ascii="Arial" w:eastAsia="Times New Roman" w:hAnsi="Arial" w:cs="Arial"/>
          <w:sz w:val="24"/>
          <w:szCs w:val="24"/>
        </w:rPr>
        <w:t>guidelines</w:t>
      </w:r>
      <w:r w:rsidRPr="009404F7">
        <w:rPr>
          <w:rFonts w:ascii="Arial" w:eastAsia="Times New Roman" w:hAnsi="Arial" w:cs="Arial"/>
          <w:sz w:val="24"/>
          <w:szCs w:val="24"/>
        </w:rPr>
        <w:t xml:space="preserve"> to </w:t>
      </w:r>
      <w:r w:rsidR="00AF5787" w:rsidRPr="009404F7">
        <w:rPr>
          <w:rFonts w:ascii="Arial" w:eastAsia="Times New Roman" w:hAnsi="Arial" w:cs="Arial"/>
          <w:sz w:val="24"/>
          <w:szCs w:val="24"/>
        </w:rPr>
        <w:t>Informational Materials and Technology</w:t>
      </w:r>
      <w:r w:rsidRPr="009404F7">
        <w:rPr>
          <w:rFonts w:ascii="Arial" w:eastAsia="Times New Roman" w:hAnsi="Arial" w:cs="Arial"/>
          <w:sz w:val="24"/>
          <w:szCs w:val="24"/>
        </w:rPr>
        <w:t xml:space="preserve"> products and services that it </w:t>
      </w:r>
      <w:r w:rsidR="00B422A7" w:rsidRPr="009404F7">
        <w:rPr>
          <w:rFonts w:ascii="Arial" w:eastAsia="Times New Roman" w:hAnsi="Arial" w:cs="Arial"/>
          <w:sz w:val="24"/>
          <w:szCs w:val="24"/>
        </w:rPr>
        <w:t xml:space="preserve">adopts, </w:t>
      </w:r>
      <w:r w:rsidRPr="009404F7">
        <w:rPr>
          <w:rFonts w:ascii="Arial" w:eastAsia="Times New Roman" w:hAnsi="Arial" w:cs="Arial"/>
          <w:sz w:val="24"/>
          <w:szCs w:val="24"/>
        </w:rPr>
        <w:t xml:space="preserve">buys, creates, uses and maintains.  When </w:t>
      </w:r>
      <w:r w:rsidR="00F40FF9" w:rsidRPr="009404F7">
        <w:rPr>
          <w:rFonts w:ascii="Arial" w:eastAsia="Times New Roman" w:hAnsi="Arial" w:cs="Arial"/>
          <w:sz w:val="24"/>
          <w:szCs w:val="24"/>
        </w:rPr>
        <w:t xml:space="preserve">informational materials and technologies </w:t>
      </w:r>
      <w:r w:rsidRPr="009404F7">
        <w:rPr>
          <w:rFonts w:ascii="Arial" w:eastAsia="Times New Roman" w:hAnsi="Arial" w:cs="Arial"/>
          <w:sz w:val="24"/>
          <w:szCs w:val="24"/>
        </w:rPr>
        <w:t xml:space="preserve">do not </w:t>
      </w:r>
      <w:r w:rsidR="005C453C" w:rsidRPr="009404F7">
        <w:rPr>
          <w:rFonts w:ascii="Arial" w:eastAsia="Times New Roman" w:hAnsi="Arial" w:cs="Arial"/>
          <w:sz w:val="24"/>
          <w:szCs w:val="24"/>
        </w:rPr>
        <w:t>conform to</w:t>
      </w:r>
      <w:r w:rsidRPr="009404F7">
        <w:rPr>
          <w:rFonts w:ascii="Arial" w:eastAsia="Times New Roman" w:hAnsi="Arial" w:cs="Arial"/>
          <w:sz w:val="24"/>
          <w:szCs w:val="24"/>
        </w:rPr>
        <w:t xml:space="preserve"> </w:t>
      </w:r>
      <w:r w:rsidR="00AF5787" w:rsidRPr="009404F7">
        <w:rPr>
          <w:rFonts w:ascii="Arial" w:eastAsia="Times New Roman" w:hAnsi="Arial" w:cs="Arial"/>
          <w:sz w:val="24"/>
          <w:szCs w:val="24"/>
        </w:rPr>
        <w:t xml:space="preserve">those </w:t>
      </w:r>
      <w:r w:rsidR="005C453C" w:rsidRPr="009404F7">
        <w:rPr>
          <w:rFonts w:ascii="Arial" w:eastAsia="Times New Roman" w:hAnsi="Arial" w:cs="Arial"/>
          <w:sz w:val="24"/>
          <w:szCs w:val="24"/>
        </w:rPr>
        <w:t>guidelines</w:t>
      </w:r>
      <w:r w:rsidRPr="009404F7">
        <w:rPr>
          <w:rFonts w:ascii="Arial" w:eastAsia="Times New Roman" w:hAnsi="Arial" w:cs="Arial"/>
          <w:sz w:val="24"/>
          <w:szCs w:val="24"/>
        </w:rPr>
        <w:t xml:space="preserve">, an alternative access plan </w:t>
      </w:r>
      <w:r w:rsidR="005C453C" w:rsidRPr="009404F7">
        <w:rPr>
          <w:rFonts w:ascii="Arial" w:eastAsia="Times New Roman" w:hAnsi="Arial" w:cs="Arial"/>
          <w:sz w:val="24"/>
          <w:szCs w:val="24"/>
        </w:rPr>
        <w:t>will</w:t>
      </w:r>
      <w:r w:rsidRPr="009404F7">
        <w:rPr>
          <w:rFonts w:ascii="Arial" w:eastAsia="Times New Roman" w:hAnsi="Arial" w:cs="Arial"/>
          <w:sz w:val="24"/>
          <w:szCs w:val="24"/>
        </w:rPr>
        <w:t xml:space="preserve"> be developed to</w:t>
      </w:r>
      <w:r w:rsidR="00B6453B" w:rsidRPr="009404F7">
        <w:rPr>
          <w:rFonts w:ascii="Arial" w:eastAsia="Times New Roman" w:hAnsi="Arial" w:cs="Arial"/>
          <w:sz w:val="24"/>
          <w:szCs w:val="24"/>
        </w:rPr>
        <w:t xml:space="preserve"> address the accessibility</w:t>
      </w:r>
      <w:r w:rsidRPr="009404F7">
        <w:rPr>
          <w:rFonts w:ascii="Arial" w:eastAsia="Times New Roman" w:hAnsi="Arial" w:cs="Arial"/>
          <w:sz w:val="24"/>
          <w:szCs w:val="24"/>
        </w:rPr>
        <w:t xml:space="preserve">.  This form is used to describe </w:t>
      </w:r>
      <w:r w:rsidR="00AF5787" w:rsidRPr="009404F7">
        <w:rPr>
          <w:rFonts w:ascii="Arial" w:eastAsia="Times New Roman" w:hAnsi="Arial" w:cs="Arial"/>
          <w:sz w:val="24"/>
          <w:szCs w:val="24"/>
        </w:rPr>
        <w:t xml:space="preserve">the </w:t>
      </w:r>
      <w:r w:rsidRPr="009404F7">
        <w:rPr>
          <w:rFonts w:ascii="Arial" w:eastAsia="Times New Roman" w:hAnsi="Arial" w:cs="Arial"/>
          <w:sz w:val="24"/>
          <w:szCs w:val="24"/>
        </w:rPr>
        <w:t xml:space="preserve">alternate access plan.  </w:t>
      </w:r>
    </w:p>
    <w:p w:rsidR="001411BA" w:rsidRPr="009404F7" w:rsidRDefault="001411BA" w:rsidP="001411BA">
      <w:pPr>
        <w:pStyle w:val="Heading2"/>
        <w:rPr>
          <w:rFonts w:ascii="Arial" w:hAnsi="Arial" w:cs="Arial"/>
          <w:color w:val="auto"/>
          <w:sz w:val="24"/>
          <w:szCs w:val="24"/>
        </w:rPr>
      </w:pPr>
      <w:r w:rsidRPr="009404F7">
        <w:rPr>
          <w:rFonts w:ascii="Arial" w:hAnsi="Arial" w:cs="Arial"/>
          <w:color w:val="auto"/>
          <w:sz w:val="24"/>
          <w:szCs w:val="24"/>
        </w:rPr>
        <w:t>Instructions</w:t>
      </w:r>
    </w:p>
    <w:p w:rsidR="001B48C0" w:rsidRPr="009404F7" w:rsidRDefault="00AF5787" w:rsidP="005A3F3C">
      <w:pPr>
        <w:numPr>
          <w:ilvl w:val="0"/>
          <w:numId w:val="5"/>
        </w:numPr>
        <w:spacing w:after="0" w:line="240" w:lineRule="auto"/>
        <w:rPr>
          <w:rFonts w:ascii="Arial" w:hAnsi="Arial" w:cs="Arial"/>
          <w:sz w:val="24"/>
          <w:szCs w:val="24"/>
        </w:rPr>
      </w:pPr>
      <w:r w:rsidRPr="009404F7">
        <w:rPr>
          <w:rFonts w:ascii="Arial" w:hAnsi="Arial" w:cs="Arial"/>
          <w:sz w:val="24"/>
          <w:szCs w:val="24"/>
        </w:rPr>
        <w:t>A</w:t>
      </w:r>
      <w:r w:rsidR="001B48C0" w:rsidRPr="009404F7">
        <w:rPr>
          <w:rFonts w:ascii="Arial" w:hAnsi="Arial" w:cs="Arial"/>
          <w:sz w:val="24"/>
          <w:szCs w:val="24"/>
        </w:rPr>
        <w:t xml:space="preserve">lter the bolded areas in brackets ([ ]) to reflect the titles of the responsible persons </w:t>
      </w:r>
      <w:r w:rsidRPr="009404F7">
        <w:rPr>
          <w:rFonts w:ascii="Arial" w:hAnsi="Arial" w:cs="Arial"/>
          <w:sz w:val="24"/>
          <w:szCs w:val="24"/>
        </w:rPr>
        <w:t>for this plan</w:t>
      </w:r>
      <w:r w:rsidR="001B48C0" w:rsidRPr="009404F7">
        <w:rPr>
          <w:rFonts w:ascii="Arial" w:hAnsi="Arial" w:cs="Arial"/>
          <w:sz w:val="24"/>
          <w:szCs w:val="24"/>
        </w:rPr>
        <w:t>.</w:t>
      </w:r>
    </w:p>
    <w:p w:rsidR="001411BA" w:rsidRPr="009404F7" w:rsidRDefault="00B13031"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requesting </w:t>
      </w:r>
      <w:r w:rsidR="00CE1358" w:rsidRPr="009404F7">
        <w:rPr>
          <w:rFonts w:ascii="Arial" w:hAnsi="Arial" w:cs="Arial"/>
          <w:sz w:val="24"/>
          <w:szCs w:val="24"/>
        </w:rPr>
        <w:t>d</w:t>
      </w:r>
      <w:r w:rsidR="005A3F3C" w:rsidRPr="009404F7">
        <w:rPr>
          <w:rFonts w:ascii="Arial" w:hAnsi="Arial" w:cs="Arial"/>
          <w:sz w:val="24"/>
          <w:szCs w:val="24"/>
        </w:rPr>
        <w:t xml:space="preserve">epartment Accessibility Liaison/Accessibility Team </w:t>
      </w:r>
      <w:r w:rsidR="001411BA" w:rsidRPr="009404F7">
        <w:rPr>
          <w:rFonts w:ascii="Arial" w:hAnsi="Arial" w:cs="Arial"/>
          <w:sz w:val="24"/>
          <w:szCs w:val="24"/>
        </w:rPr>
        <w:t>is responsible for completing sections 1 through 3 below.</w:t>
      </w:r>
    </w:p>
    <w:p w:rsidR="001411BA" w:rsidRPr="009404F7" w:rsidRDefault="00B13031"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requesting </w:t>
      </w:r>
      <w:r w:rsidR="00CE1358" w:rsidRPr="009404F7">
        <w:rPr>
          <w:rFonts w:ascii="Arial" w:hAnsi="Arial" w:cs="Arial"/>
          <w:sz w:val="24"/>
          <w:szCs w:val="24"/>
        </w:rPr>
        <w:t>d</w:t>
      </w:r>
      <w:r w:rsidR="005A3F3C" w:rsidRPr="009404F7">
        <w:rPr>
          <w:rFonts w:ascii="Arial" w:hAnsi="Arial" w:cs="Arial"/>
          <w:sz w:val="24"/>
          <w:szCs w:val="24"/>
        </w:rPr>
        <w:t xml:space="preserve">epartment </w:t>
      </w:r>
      <w:r w:rsidR="005C453C" w:rsidRPr="009404F7">
        <w:rPr>
          <w:rFonts w:ascii="Arial" w:hAnsi="Arial" w:cs="Arial"/>
          <w:sz w:val="24"/>
          <w:szCs w:val="24"/>
        </w:rPr>
        <w:t xml:space="preserve">will </w:t>
      </w:r>
      <w:r w:rsidR="001411BA" w:rsidRPr="009404F7">
        <w:rPr>
          <w:rFonts w:ascii="Arial" w:hAnsi="Arial" w:cs="Arial"/>
          <w:sz w:val="24"/>
          <w:szCs w:val="24"/>
        </w:rPr>
        <w:t>obtain the appropriate administrative approvals in section 4.</w:t>
      </w:r>
    </w:p>
    <w:p w:rsidR="001411BA" w:rsidRPr="009404F7" w:rsidRDefault="001411BA"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w:t>
      </w:r>
      <w:r w:rsidR="00AF43D4" w:rsidRPr="009404F7">
        <w:rPr>
          <w:rFonts w:ascii="Arial" w:hAnsi="Arial" w:cs="Arial"/>
          <w:sz w:val="24"/>
          <w:szCs w:val="24"/>
        </w:rPr>
        <w:t>appropriate administrator</w:t>
      </w:r>
      <w:r w:rsidR="00074CFA" w:rsidRPr="009404F7">
        <w:rPr>
          <w:rFonts w:ascii="Arial" w:eastAsia="Times New Roman" w:hAnsi="Arial" w:cs="Arial"/>
          <w:b/>
          <w:sz w:val="24"/>
          <w:szCs w:val="24"/>
        </w:rPr>
        <w:t xml:space="preserve"> </w:t>
      </w:r>
      <w:r w:rsidR="00074CFA" w:rsidRPr="009404F7">
        <w:rPr>
          <w:rFonts w:ascii="Arial" w:eastAsia="Times New Roman" w:hAnsi="Arial" w:cs="Arial"/>
          <w:sz w:val="24"/>
          <w:szCs w:val="24"/>
        </w:rPr>
        <w:t>will</w:t>
      </w:r>
      <w:r w:rsidRPr="009404F7">
        <w:rPr>
          <w:rFonts w:ascii="Arial" w:hAnsi="Arial" w:cs="Arial"/>
          <w:sz w:val="24"/>
          <w:szCs w:val="24"/>
        </w:rPr>
        <w:t xml:space="preserve"> either a) approve the form and return it to the requesting department for processing or b) return the form unsigned.  An unsigned form indicates the plan is not a</w:t>
      </w:r>
      <w:r w:rsidR="00B13031" w:rsidRPr="009404F7">
        <w:rPr>
          <w:rFonts w:ascii="Arial" w:hAnsi="Arial" w:cs="Arial"/>
          <w:sz w:val="24"/>
          <w:szCs w:val="24"/>
        </w:rPr>
        <w:t>pproved and must be revised to meet accessibility standards</w:t>
      </w:r>
      <w:r w:rsidRPr="009404F7">
        <w:rPr>
          <w:rFonts w:ascii="Arial" w:hAnsi="Arial" w:cs="Arial"/>
          <w:sz w:val="24"/>
          <w:szCs w:val="24"/>
        </w:rPr>
        <w:t>.</w:t>
      </w:r>
    </w:p>
    <w:p w:rsidR="008474A1" w:rsidRPr="009404F7" w:rsidRDefault="001411BA"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w:t>
      </w:r>
      <w:r w:rsidR="008474A1" w:rsidRPr="009404F7">
        <w:rPr>
          <w:rFonts w:ascii="Arial" w:eastAsia="Times New Roman" w:hAnsi="Arial" w:cs="Arial"/>
          <w:b/>
          <w:sz w:val="24"/>
          <w:szCs w:val="24"/>
        </w:rPr>
        <w:t>[</w:t>
      </w:r>
      <w:r w:rsidR="005A3F3C" w:rsidRPr="009404F7">
        <w:rPr>
          <w:rFonts w:ascii="Arial" w:eastAsia="Times New Roman" w:hAnsi="Arial" w:cs="Arial"/>
          <w:b/>
          <w:sz w:val="24"/>
          <w:szCs w:val="24"/>
        </w:rPr>
        <w:t xml:space="preserve">department </w:t>
      </w:r>
      <w:r w:rsidR="008474A1" w:rsidRPr="009404F7">
        <w:rPr>
          <w:rFonts w:ascii="Arial" w:eastAsia="Times New Roman" w:hAnsi="Arial" w:cs="Arial"/>
          <w:b/>
          <w:sz w:val="24"/>
          <w:szCs w:val="24"/>
        </w:rPr>
        <w:t>executive</w:t>
      </w:r>
      <w:r w:rsidR="00B13031" w:rsidRPr="009404F7">
        <w:rPr>
          <w:rFonts w:ascii="Arial" w:eastAsia="Times New Roman" w:hAnsi="Arial" w:cs="Arial"/>
          <w:b/>
          <w:sz w:val="24"/>
          <w:szCs w:val="24"/>
        </w:rPr>
        <w:t xml:space="preserve"> administrator</w:t>
      </w:r>
      <w:r w:rsidR="008474A1" w:rsidRPr="009404F7">
        <w:rPr>
          <w:rFonts w:ascii="Arial" w:eastAsia="Times New Roman" w:hAnsi="Arial" w:cs="Arial"/>
          <w:b/>
          <w:sz w:val="24"/>
          <w:szCs w:val="24"/>
        </w:rPr>
        <w:t>]</w:t>
      </w:r>
      <w:r w:rsidR="00B26CCE" w:rsidRPr="009404F7">
        <w:rPr>
          <w:rFonts w:ascii="Arial" w:eastAsia="Times New Roman" w:hAnsi="Arial" w:cs="Arial"/>
          <w:b/>
          <w:sz w:val="24"/>
          <w:szCs w:val="24"/>
        </w:rPr>
        <w:t xml:space="preserve"> </w:t>
      </w:r>
      <w:r w:rsidRPr="009404F7">
        <w:rPr>
          <w:rFonts w:ascii="Arial" w:hAnsi="Arial" w:cs="Arial"/>
          <w:sz w:val="24"/>
          <w:szCs w:val="24"/>
        </w:rPr>
        <w:t xml:space="preserve">or designee is responsible for </w:t>
      </w:r>
      <w:r w:rsidR="006B30BC" w:rsidRPr="009404F7">
        <w:rPr>
          <w:rFonts w:ascii="Arial" w:hAnsi="Arial" w:cs="Arial"/>
          <w:sz w:val="24"/>
          <w:szCs w:val="24"/>
        </w:rPr>
        <w:t>returning</w:t>
      </w:r>
      <w:r w:rsidRPr="009404F7">
        <w:rPr>
          <w:rFonts w:ascii="Arial" w:hAnsi="Arial" w:cs="Arial"/>
          <w:sz w:val="24"/>
          <w:szCs w:val="24"/>
        </w:rPr>
        <w:t xml:space="preserve"> the approved original document along with all associated </w:t>
      </w:r>
      <w:r w:rsidR="00B13031" w:rsidRPr="009404F7">
        <w:rPr>
          <w:rFonts w:ascii="Arial" w:hAnsi="Arial" w:cs="Arial"/>
          <w:sz w:val="24"/>
          <w:szCs w:val="24"/>
        </w:rPr>
        <w:t xml:space="preserve">AIMT </w:t>
      </w:r>
      <w:r w:rsidR="005A3F3C" w:rsidRPr="009404F7">
        <w:rPr>
          <w:rFonts w:ascii="Arial" w:hAnsi="Arial" w:cs="Arial"/>
          <w:sz w:val="24"/>
          <w:szCs w:val="24"/>
        </w:rPr>
        <w:t>adoption/</w:t>
      </w:r>
      <w:r w:rsidRPr="009404F7">
        <w:rPr>
          <w:rFonts w:ascii="Arial" w:hAnsi="Arial" w:cs="Arial"/>
          <w:sz w:val="24"/>
          <w:szCs w:val="24"/>
        </w:rPr>
        <w:t xml:space="preserve">procurement documents to the </w:t>
      </w:r>
      <w:r w:rsidR="00CE1358" w:rsidRPr="009404F7">
        <w:rPr>
          <w:rFonts w:ascii="Arial" w:hAnsi="Arial" w:cs="Arial"/>
          <w:sz w:val="24"/>
          <w:szCs w:val="24"/>
        </w:rPr>
        <w:t>d</w:t>
      </w:r>
      <w:r w:rsidR="005A3F3C" w:rsidRPr="009404F7">
        <w:rPr>
          <w:rFonts w:ascii="Arial" w:hAnsi="Arial" w:cs="Arial"/>
          <w:sz w:val="24"/>
          <w:szCs w:val="24"/>
        </w:rPr>
        <w:t>epartment Accessibility Liaison</w:t>
      </w:r>
      <w:r w:rsidR="006B30BC" w:rsidRPr="009404F7">
        <w:rPr>
          <w:rFonts w:ascii="Arial" w:hAnsi="Arial" w:cs="Arial"/>
          <w:sz w:val="24"/>
          <w:szCs w:val="24"/>
        </w:rPr>
        <w:t xml:space="preserve"> upon signature</w:t>
      </w:r>
      <w:r w:rsidR="005A3F3C" w:rsidRPr="009404F7">
        <w:rPr>
          <w:rFonts w:ascii="Arial" w:hAnsi="Arial" w:cs="Arial"/>
          <w:sz w:val="24"/>
          <w:szCs w:val="24"/>
        </w:rPr>
        <w:t xml:space="preserve">. </w:t>
      </w:r>
      <w:r w:rsidR="006B30BC" w:rsidRPr="009404F7">
        <w:rPr>
          <w:rFonts w:ascii="Arial" w:hAnsi="Arial" w:cs="Arial"/>
          <w:sz w:val="24"/>
          <w:szCs w:val="24"/>
        </w:rPr>
        <w:t>The liaison will provide</w:t>
      </w:r>
      <w:r w:rsidRPr="009404F7">
        <w:rPr>
          <w:rFonts w:ascii="Arial" w:hAnsi="Arial" w:cs="Arial"/>
          <w:sz w:val="24"/>
          <w:szCs w:val="24"/>
        </w:rPr>
        <w:t xml:space="preserve"> copies to those individuals identified in section 3, number 3 (Responsible Person(s) and </w:t>
      </w:r>
      <w:r w:rsidR="006B30BC" w:rsidRPr="009404F7">
        <w:rPr>
          <w:rFonts w:ascii="Arial" w:hAnsi="Arial" w:cs="Arial"/>
          <w:sz w:val="24"/>
          <w:szCs w:val="24"/>
        </w:rPr>
        <w:t>upload all</w:t>
      </w:r>
      <w:r w:rsidR="00AF43D4" w:rsidRPr="009404F7">
        <w:rPr>
          <w:rFonts w:ascii="Arial" w:hAnsi="Arial" w:cs="Arial"/>
          <w:sz w:val="24"/>
          <w:szCs w:val="24"/>
        </w:rPr>
        <w:t xml:space="preserve"> </w:t>
      </w:r>
      <w:r w:rsidRPr="009404F7">
        <w:rPr>
          <w:rFonts w:ascii="Arial" w:hAnsi="Arial" w:cs="Arial"/>
          <w:sz w:val="24"/>
          <w:szCs w:val="24"/>
        </w:rPr>
        <w:t>AA</w:t>
      </w:r>
      <w:r w:rsidR="001B48C0" w:rsidRPr="009404F7">
        <w:rPr>
          <w:rFonts w:ascii="Arial" w:hAnsi="Arial" w:cs="Arial"/>
          <w:sz w:val="24"/>
          <w:szCs w:val="24"/>
        </w:rPr>
        <w:t>P</w:t>
      </w:r>
      <w:r w:rsidR="00AF43D4" w:rsidRPr="009404F7">
        <w:rPr>
          <w:rFonts w:ascii="Arial" w:hAnsi="Arial" w:cs="Arial"/>
          <w:sz w:val="24"/>
          <w:szCs w:val="24"/>
        </w:rPr>
        <w:t xml:space="preserve"> documentation to the AIMT Web Form.</w:t>
      </w:r>
    </w:p>
    <w:p w:rsidR="001411BA" w:rsidRPr="009404F7" w:rsidRDefault="002B012E" w:rsidP="00EE3AB3">
      <w:pPr>
        <w:pStyle w:val="Heading2"/>
        <w:rPr>
          <w:rFonts w:ascii="Arial" w:hAnsi="Arial" w:cs="Arial"/>
          <w:color w:val="auto"/>
          <w:sz w:val="24"/>
          <w:szCs w:val="24"/>
        </w:rPr>
      </w:pPr>
      <w:r w:rsidRPr="009404F7">
        <w:rPr>
          <w:rFonts w:ascii="Arial" w:hAnsi="Arial" w:cs="Arial"/>
          <w:color w:val="auto"/>
          <w:sz w:val="24"/>
          <w:szCs w:val="24"/>
        </w:rPr>
        <w:t xml:space="preserve">Section 1. </w:t>
      </w:r>
      <w:r w:rsidR="001411BA" w:rsidRPr="009404F7">
        <w:rPr>
          <w:rFonts w:ascii="Arial" w:hAnsi="Arial" w:cs="Arial"/>
          <w:color w:val="auto"/>
          <w:sz w:val="24"/>
          <w:szCs w:val="24"/>
        </w:rPr>
        <w:t>Plan Creator Information</w:t>
      </w:r>
    </w:p>
    <w:tbl>
      <w:tblPr>
        <w:tblStyle w:val="TableGridLight"/>
        <w:tblpPr w:leftFromText="180" w:rightFromText="180" w:vertAnchor="text" w:horzAnchor="margin" w:tblpY="144"/>
        <w:tblW w:w="11155" w:type="dxa"/>
        <w:tblLook w:val="01E0" w:firstRow="1" w:lastRow="1" w:firstColumn="1" w:lastColumn="1" w:noHBand="0" w:noVBand="0"/>
        <w:tblCaption w:val="Plan Creator Information"/>
        <w:tblDescription w:val="Please provide your name, title, office phone number, and office location."/>
      </w:tblPr>
      <w:tblGrid>
        <w:gridCol w:w="2965"/>
        <w:gridCol w:w="2790"/>
        <w:gridCol w:w="2970"/>
        <w:gridCol w:w="2430"/>
      </w:tblGrid>
      <w:tr w:rsidR="001411BA" w:rsidRPr="009404F7" w:rsidTr="00C06A45">
        <w:trPr>
          <w:trHeight w:val="396"/>
          <w:tblHeader/>
        </w:trPr>
        <w:tc>
          <w:tcPr>
            <w:tcW w:w="2965" w:type="dxa"/>
            <w:hideMark/>
          </w:tcPr>
          <w:p w:rsidR="001411BA" w:rsidRPr="009404F7" w:rsidRDefault="001411BA" w:rsidP="001411BA">
            <w:pPr>
              <w:spacing w:after="0" w:line="240" w:lineRule="auto"/>
              <w:rPr>
                <w:rFonts w:ascii="Arial" w:hAnsi="Arial" w:cs="Arial"/>
                <w:sz w:val="24"/>
                <w:szCs w:val="24"/>
              </w:rPr>
            </w:pPr>
            <w:r w:rsidRPr="009404F7">
              <w:rPr>
                <w:rFonts w:ascii="Arial" w:hAnsi="Arial" w:cs="Arial"/>
                <w:sz w:val="24"/>
                <w:szCs w:val="24"/>
              </w:rPr>
              <w:t>Name</w:t>
            </w:r>
          </w:p>
          <w:p w:rsidR="001411BA" w:rsidRPr="009404F7" w:rsidRDefault="00C06A45" w:rsidP="001411BA">
            <w:pPr>
              <w:spacing w:after="0" w:line="240" w:lineRule="auto"/>
              <w:rPr>
                <w:rFonts w:ascii="Arial" w:hAnsi="Arial" w:cs="Arial"/>
                <w:sz w:val="24"/>
                <w:szCs w:val="24"/>
              </w:rPr>
            </w:pPr>
            <w:r>
              <w:rPr>
                <w:rFonts w:ascii="Arial" w:hAnsi="Arial" w:cs="Arial"/>
                <w:sz w:val="24"/>
                <w:szCs w:val="24"/>
              </w:rPr>
              <w:t>Katherine D Ocker Stone</w:t>
            </w:r>
          </w:p>
        </w:tc>
        <w:tc>
          <w:tcPr>
            <w:tcW w:w="2790" w:type="dxa"/>
            <w:hideMark/>
          </w:tcPr>
          <w:p w:rsidR="001411BA" w:rsidRPr="009404F7" w:rsidRDefault="001411BA" w:rsidP="001411BA">
            <w:pPr>
              <w:spacing w:after="0" w:line="240" w:lineRule="auto"/>
              <w:rPr>
                <w:rFonts w:ascii="Arial" w:hAnsi="Arial" w:cs="Arial"/>
                <w:sz w:val="24"/>
                <w:szCs w:val="24"/>
              </w:rPr>
            </w:pPr>
            <w:r w:rsidRPr="009404F7">
              <w:rPr>
                <w:rFonts w:ascii="Arial" w:hAnsi="Arial" w:cs="Arial"/>
                <w:sz w:val="24"/>
                <w:szCs w:val="24"/>
              </w:rPr>
              <w:t>Title</w:t>
            </w:r>
          </w:p>
          <w:p w:rsidR="001411BA" w:rsidRPr="009404F7" w:rsidRDefault="001411BA" w:rsidP="00660C9D">
            <w:pPr>
              <w:spacing w:after="0" w:line="240" w:lineRule="auto"/>
              <w:rPr>
                <w:rFonts w:ascii="Arial" w:hAnsi="Arial" w:cs="Arial"/>
                <w:sz w:val="24"/>
                <w:szCs w:val="24"/>
              </w:rPr>
            </w:pPr>
            <w:r w:rsidRPr="009404F7">
              <w:rPr>
                <w:rFonts w:ascii="Arial" w:hAnsi="Arial" w:cs="Arial"/>
                <w:noProof/>
                <w:sz w:val="24"/>
                <w:szCs w:val="24"/>
              </w:rPr>
              <w:t> </w:t>
            </w:r>
            <w:r w:rsidR="00C06A45">
              <w:rPr>
                <w:rFonts w:ascii="Arial" w:hAnsi="Arial" w:cs="Arial"/>
                <w:noProof/>
                <w:sz w:val="24"/>
                <w:szCs w:val="24"/>
              </w:rPr>
              <w:t>Associate Professor of Geology and Physics</w:t>
            </w:r>
          </w:p>
        </w:tc>
        <w:tc>
          <w:tcPr>
            <w:tcW w:w="2970" w:type="dxa"/>
            <w:hideMark/>
          </w:tcPr>
          <w:p w:rsidR="001411BA" w:rsidRDefault="00B13031" w:rsidP="009404F7">
            <w:pPr>
              <w:spacing w:after="0" w:line="240" w:lineRule="auto"/>
              <w:rPr>
                <w:rFonts w:ascii="Arial" w:hAnsi="Arial" w:cs="Arial"/>
                <w:sz w:val="24"/>
                <w:szCs w:val="24"/>
              </w:rPr>
            </w:pPr>
            <w:r w:rsidRPr="009404F7">
              <w:rPr>
                <w:rFonts w:ascii="Arial" w:hAnsi="Arial" w:cs="Arial"/>
                <w:sz w:val="24"/>
                <w:szCs w:val="24"/>
              </w:rPr>
              <w:t>Unit</w:t>
            </w:r>
          </w:p>
          <w:p w:rsidR="00C06A45" w:rsidRPr="009404F7" w:rsidRDefault="00C06A45" w:rsidP="009404F7">
            <w:pPr>
              <w:spacing w:after="0" w:line="240" w:lineRule="auto"/>
              <w:rPr>
                <w:rFonts w:ascii="Arial" w:hAnsi="Arial" w:cs="Arial"/>
                <w:sz w:val="24"/>
                <w:szCs w:val="24"/>
              </w:rPr>
            </w:pPr>
            <w:r>
              <w:rPr>
                <w:rFonts w:ascii="Arial" w:hAnsi="Arial" w:cs="Arial"/>
                <w:sz w:val="24"/>
                <w:szCs w:val="24"/>
              </w:rPr>
              <w:t>Natural Science Division</w:t>
            </w:r>
          </w:p>
        </w:tc>
        <w:tc>
          <w:tcPr>
            <w:tcW w:w="2430" w:type="dxa"/>
            <w:hideMark/>
          </w:tcPr>
          <w:p w:rsidR="001411BA" w:rsidRDefault="00B13031" w:rsidP="009404F7">
            <w:pPr>
              <w:spacing w:after="0" w:line="240" w:lineRule="auto"/>
              <w:rPr>
                <w:rFonts w:ascii="Arial" w:hAnsi="Arial" w:cs="Arial"/>
                <w:sz w:val="24"/>
                <w:szCs w:val="24"/>
              </w:rPr>
            </w:pPr>
            <w:r w:rsidRPr="009404F7">
              <w:rPr>
                <w:rFonts w:ascii="Arial" w:hAnsi="Arial" w:cs="Arial"/>
                <w:sz w:val="24"/>
                <w:szCs w:val="24"/>
              </w:rPr>
              <w:t>Date</w:t>
            </w:r>
          </w:p>
          <w:p w:rsidR="00C06A45" w:rsidRPr="009404F7" w:rsidRDefault="00C06A45" w:rsidP="009404F7">
            <w:pPr>
              <w:spacing w:after="0" w:line="240" w:lineRule="auto"/>
              <w:rPr>
                <w:rFonts w:ascii="Arial" w:hAnsi="Arial" w:cs="Arial"/>
                <w:sz w:val="24"/>
                <w:szCs w:val="24"/>
              </w:rPr>
            </w:pPr>
            <w:r>
              <w:rPr>
                <w:rFonts w:ascii="Arial" w:hAnsi="Arial" w:cs="Arial"/>
                <w:sz w:val="24"/>
                <w:szCs w:val="24"/>
              </w:rPr>
              <w:t>8/3/2023</w:t>
            </w:r>
          </w:p>
        </w:tc>
      </w:tr>
      <w:tr w:rsidR="001411BA" w:rsidRPr="009404F7" w:rsidTr="00C06A45">
        <w:trPr>
          <w:trHeight w:val="396"/>
          <w:tblHeader/>
        </w:trPr>
        <w:tc>
          <w:tcPr>
            <w:tcW w:w="2965" w:type="dxa"/>
            <w:hideMark/>
          </w:tcPr>
          <w:p w:rsidR="001411BA" w:rsidRPr="009404F7" w:rsidRDefault="001411BA" w:rsidP="001411BA">
            <w:pPr>
              <w:spacing w:after="0" w:line="240" w:lineRule="auto"/>
              <w:rPr>
                <w:rFonts w:ascii="Arial" w:hAnsi="Arial" w:cs="Arial"/>
                <w:sz w:val="24"/>
                <w:szCs w:val="24"/>
              </w:rPr>
            </w:pPr>
            <w:r w:rsidRPr="009404F7">
              <w:rPr>
                <w:rFonts w:ascii="Arial" w:hAnsi="Arial" w:cs="Arial"/>
                <w:sz w:val="24"/>
                <w:szCs w:val="24"/>
              </w:rPr>
              <w:t xml:space="preserve">Office </w:t>
            </w:r>
            <w:r w:rsidR="00AF43D4" w:rsidRPr="009404F7">
              <w:rPr>
                <w:rFonts w:ascii="Arial" w:hAnsi="Arial" w:cs="Arial"/>
                <w:sz w:val="24"/>
                <w:szCs w:val="24"/>
              </w:rPr>
              <w:t>Phone</w:t>
            </w:r>
          </w:p>
          <w:p w:rsidR="001411BA" w:rsidRPr="009404F7" w:rsidRDefault="00C06A45" w:rsidP="001411BA">
            <w:pPr>
              <w:spacing w:after="0" w:line="240" w:lineRule="auto"/>
              <w:rPr>
                <w:rFonts w:ascii="Arial" w:hAnsi="Arial" w:cs="Arial"/>
                <w:sz w:val="24"/>
                <w:szCs w:val="24"/>
              </w:rPr>
            </w:pPr>
            <w:r>
              <w:rPr>
                <w:rFonts w:ascii="Arial" w:hAnsi="Arial" w:cs="Arial"/>
                <w:sz w:val="24"/>
                <w:szCs w:val="24"/>
              </w:rPr>
              <w:t>423-585-6862</w:t>
            </w:r>
          </w:p>
        </w:tc>
        <w:tc>
          <w:tcPr>
            <w:tcW w:w="2790" w:type="dxa"/>
            <w:hideMark/>
          </w:tcPr>
          <w:p w:rsidR="001411BA" w:rsidRPr="009404F7" w:rsidRDefault="001411BA" w:rsidP="001411BA">
            <w:pPr>
              <w:spacing w:after="0" w:line="240" w:lineRule="auto"/>
              <w:rPr>
                <w:rFonts w:ascii="Arial" w:hAnsi="Arial" w:cs="Arial"/>
                <w:sz w:val="24"/>
                <w:szCs w:val="24"/>
              </w:rPr>
            </w:pPr>
            <w:r w:rsidRPr="009404F7">
              <w:rPr>
                <w:rFonts w:ascii="Arial" w:hAnsi="Arial" w:cs="Arial"/>
                <w:sz w:val="24"/>
                <w:szCs w:val="24"/>
              </w:rPr>
              <w:t>Office Location</w:t>
            </w:r>
          </w:p>
          <w:p w:rsidR="001411BA" w:rsidRPr="009404F7" w:rsidRDefault="00C06A45" w:rsidP="001411BA">
            <w:pPr>
              <w:spacing w:after="0" w:line="240" w:lineRule="auto"/>
              <w:rPr>
                <w:rFonts w:ascii="Arial" w:hAnsi="Arial" w:cs="Arial"/>
                <w:sz w:val="24"/>
                <w:szCs w:val="24"/>
              </w:rPr>
            </w:pPr>
            <w:r>
              <w:rPr>
                <w:rFonts w:ascii="Arial" w:hAnsi="Arial" w:cs="Arial"/>
                <w:sz w:val="24"/>
                <w:szCs w:val="24"/>
              </w:rPr>
              <w:t>NSCI 123</w:t>
            </w:r>
          </w:p>
        </w:tc>
        <w:tc>
          <w:tcPr>
            <w:tcW w:w="2970" w:type="dxa"/>
            <w:hideMark/>
          </w:tcPr>
          <w:p w:rsidR="001411BA" w:rsidRDefault="00AF5787" w:rsidP="009404F7">
            <w:pPr>
              <w:spacing w:after="0" w:line="240" w:lineRule="auto"/>
              <w:rPr>
                <w:rFonts w:ascii="Arial" w:hAnsi="Arial" w:cs="Arial"/>
                <w:sz w:val="24"/>
                <w:szCs w:val="24"/>
              </w:rPr>
            </w:pPr>
            <w:r w:rsidRPr="009404F7">
              <w:rPr>
                <w:rFonts w:ascii="Arial" w:hAnsi="Arial" w:cs="Arial"/>
                <w:sz w:val="24"/>
                <w:szCs w:val="24"/>
              </w:rPr>
              <w:t>Postal</w:t>
            </w:r>
          </w:p>
          <w:p w:rsidR="00C06A45" w:rsidRPr="009404F7" w:rsidRDefault="00C06A45" w:rsidP="009404F7">
            <w:pPr>
              <w:spacing w:after="0" w:line="240" w:lineRule="auto"/>
              <w:rPr>
                <w:rFonts w:ascii="Arial" w:hAnsi="Arial" w:cs="Arial"/>
                <w:sz w:val="24"/>
                <w:szCs w:val="24"/>
              </w:rPr>
            </w:pPr>
            <w:r>
              <w:rPr>
                <w:rFonts w:ascii="Arial" w:hAnsi="Arial" w:cs="Arial"/>
                <w:sz w:val="24"/>
                <w:szCs w:val="24"/>
              </w:rPr>
              <w:t>37813</w:t>
            </w:r>
          </w:p>
        </w:tc>
        <w:tc>
          <w:tcPr>
            <w:tcW w:w="2430" w:type="dxa"/>
            <w:hideMark/>
          </w:tcPr>
          <w:p w:rsidR="001411BA" w:rsidRPr="009404F7" w:rsidRDefault="001411BA" w:rsidP="00660C9D">
            <w:pPr>
              <w:spacing w:after="0" w:line="240" w:lineRule="auto"/>
              <w:rPr>
                <w:rFonts w:ascii="Arial" w:hAnsi="Arial" w:cs="Arial"/>
                <w:sz w:val="24"/>
                <w:szCs w:val="24"/>
              </w:rPr>
            </w:pPr>
          </w:p>
        </w:tc>
      </w:tr>
    </w:tbl>
    <w:p w:rsidR="001411BA" w:rsidRPr="009404F7" w:rsidRDefault="001411BA">
      <w:pPr>
        <w:rPr>
          <w:rFonts w:ascii="Arial" w:hAnsi="Arial" w:cs="Arial"/>
          <w:sz w:val="24"/>
          <w:szCs w:val="24"/>
        </w:rPr>
      </w:pPr>
    </w:p>
    <w:p w:rsidR="001411BA" w:rsidRPr="009404F7" w:rsidRDefault="002B012E" w:rsidP="00EE3AB3">
      <w:pPr>
        <w:pStyle w:val="Heading2"/>
        <w:rPr>
          <w:rFonts w:ascii="Arial" w:hAnsi="Arial" w:cs="Arial"/>
          <w:color w:val="auto"/>
          <w:sz w:val="24"/>
          <w:szCs w:val="24"/>
        </w:rPr>
      </w:pPr>
      <w:r w:rsidRPr="009404F7">
        <w:rPr>
          <w:rFonts w:ascii="Arial" w:hAnsi="Arial" w:cs="Arial"/>
          <w:color w:val="auto"/>
          <w:sz w:val="24"/>
          <w:szCs w:val="24"/>
        </w:rPr>
        <w:t xml:space="preserve">Section 2. </w:t>
      </w:r>
      <w:r w:rsidR="001411BA" w:rsidRPr="009404F7">
        <w:rPr>
          <w:rFonts w:ascii="Arial" w:hAnsi="Arial" w:cs="Arial"/>
          <w:color w:val="auto"/>
          <w:sz w:val="24"/>
          <w:szCs w:val="24"/>
        </w:rPr>
        <w:t xml:space="preserve">Description of the Affected </w:t>
      </w:r>
      <w:r w:rsidR="008A3C58" w:rsidRPr="009404F7">
        <w:rPr>
          <w:rFonts w:ascii="Arial" w:hAnsi="Arial" w:cs="Arial"/>
          <w:color w:val="auto"/>
          <w:sz w:val="24"/>
          <w:szCs w:val="24"/>
          <w:lang w:val="en-US"/>
        </w:rPr>
        <w:t>Informational Material and Technology</w:t>
      </w:r>
      <w:r w:rsidR="008A3C58" w:rsidRPr="009404F7">
        <w:rPr>
          <w:rFonts w:ascii="Arial" w:hAnsi="Arial" w:cs="Arial"/>
          <w:color w:val="auto"/>
          <w:sz w:val="24"/>
          <w:szCs w:val="24"/>
        </w:rPr>
        <w:t xml:space="preserve"> </w:t>
      </w:r>
      <w:r w:rsidR="001411BA" w:rsidRPr="009404F7">
        <w:rPr>
          <w:rFonts w:ascii="Arial" w:hAnsi="Arial" w:cs="Arial"/>
          <w:color w:val="auto"/>
          <w:sz w:val="24"/>
          <w:szCs w:val="24"/>
        </w:rPr>
        <w:t>Purchase</w:t>
      </w:r>
    </w:p>
    <w:p w:rsidR="001411BA" w:rsidRPr="009404F7" w:rsidRDefault="001411BA" w:rsidP="001411BA">
      <w:pPr>
        <w:spacing w:after="0" w:line="240" w:lineRule="auto"/>
        <w:rPr>
          <w:rFonts w:ascii="Arial" w:eastAsia="Times New Roman" w:hAnsi="Arial" w:cs="Arial"/>
          <w:sz w:val="24"/>
          <w:szCs w:val="24"/>
        </w:rPr>
      </w:pPr>
    </w:p>
    <w:tbl>
      <w:tblPr>
        <w:tblStyle w:val="TableGridLight"/>
        <w:tblW w:w="11245" w:type="dxa"/>
        <w:tblLook w:val="04A0" w:firstRow="1" w:lastRow="0" w:firstColumn="1" w:lastColumn="0" w:noHBand="0" w:noVBand="1"/>
        <w:tblCaption w:val="Description of the Affected Informational Material and Technology Purchase"/>
        <w:tblDescription w:val="Please complete the table by filling in the product information."/>
      </w:tblPr>
      <w:tblGrid>
        <w:gridCol w:w="3888"/>
        <w:gridCol w:w="7357"/>
      </w:tblGrid>
      <w:tr w:rsidR="001411BA" w:rsidRPr="009404F7" w:rsidTr="00C06A45">
        <w:trPr>
          <w:trHeight w:val="377"/>
          <w:tblHeader/>
        </w:trPr>
        <w:tc>
          <w:tcPr>
            <w:tcW w:w="3888" w:type="dxa"/>
            <w:hideMark/>
          </w:tcPr>
          <w:p w:rsidR="001411BA" w:rsidRPr="009404F7" w:rsidRDefault="001411BA"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Affected product is a:</w:t>
            </w:r>
          </w:p>
        </w:tc>
        <w:tc>
          <w:tcPr>
            <w:tcW w:w="7357" w:type="dxa"/>
          </w:tcPr>
          <w:p w:rsidR="001411BA" w:rsidRPr="009404F7" w:rsidRDefault="00C06A45" w:rsidP="00122021">
            <w:pPr>
              <w:spacing w:after="0" w:line="240" w:lineRule="auto"/>
              <w:rPr>
                <w:rFonts w:ascii="Arial" w:eastAsia="Times New Roman" w:hAnsi="Arial" w:cs="Arial"/>
                <w:sz w:val="24"/>
                <w:szCs w:val="24"/>
              </w:rPr>
            </w:pPr>
            <w:r>
              <w:rPr>
                <w:rFonts w:ascii="Arial" w:eastAsia="Times New Roman" w:hAnsi="Arial" w:cs="Arial"/>
                <w:sz w:val="24"/>
                <w:szCs w:val="24"/>
              </w:rPr>
              <w:t>SoftChalk Create, 11.04.04</w:t>
            </w:r>
          </w:p>
        </w:tc>
      </w:tr>
      <w:tr w:rsidR="001411BA" w:rsidRPr="009404F7" w:rsidTr="00C06A45">
        <w:trPr>
          <w:trHeight w:val="377"/>
          <w:tblHeader/>
        </w:trPr>
        <w:tc>
          <w:tcPr>
            <w:tcW w:w="3888" w:type="dxa"/>
            <w:hideMark/>
          </w:tcPr>
          <w:p w:rsidR="001411BA" w:rsidRPr="009404F7" w:rsidRDefault="00EE3AB3"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Product </w:t>
            </w:r>
            <w:r w:rsidR="001411BA" w:rsidRPr="009404F7">
              <w:rPr>
                <w:rFonts w:ascii="Arial" w:eastAsia="Times New Roman" w:hAnsi="Arial" w:cs="Arial"/>
                <w:sz w:val="24"/>
                <w:szCs w:val="24"/>
              </w:rPr>
              <w:t>Name:</w:t>
            </w:r>
          </w:p>
        </w:tc>
        <w:tc>
          <w:tcPr>
            <w:tcW w:w="7357" w:type="dxa"/>
          </w:tcPr>
          <w:p w:rsidR="001411BA" w:rsidRPr="009404F7" w:rsidRDefault="00C06A45" w:rsidP="001411BA">
            <w:pPr>
              <w:spacing w:after="0" w:line="240" w:lineRule="auto"/>
              <w:rPr>
                <w:rFonts w:ascii="Arial" w:eastAsia="Times New Roman" w:hAnsi="Arial" w:cs="Arial"/>
                <w:sz w:val="24"/>
                <w:szCs w:val="24"/>
              </w:rPr>
            </w:pPr>
            <w:r>
              <w:rPr>
                <w:rFonts w:ascii="Arial" w:eastAsia="Times New Roman" w:hAnsi="Arial" w:cs="Arial"/>
                <w:sz w:val="24"/>
                <w:szCs w:val="24"/>
              </w:rPr>
              <w:t>SoftChalk Create, 11.04.04</w:t>
            </w:r>
          </w:p>
        </w:tc>
      </w:tr>
      <w:tr w:rsidR="001411BA" w:rsidRPr="009404F7" w:rsidTr="00C06A45">
        <w:trPr>
          <w:trHeight w:val="440"/>
          <w:tblHeader/>
        </w:trPr>
        <w:tc>
          <w:tcPr>
            <w:tcW w:w="3888" w:type="dxa"/>
            <w:hideMark/>
          </w:tcPr>
          <w:p w:rsidR="001411BA" w:rsidRPr="009404F7" w:rsidRDefault="00EE3AB3" w:rsidP="00EE3AB3">
            <w:pPr>
              <w:spacing w:after="0" w:line="240" w:lineRule="auto"/>
              <w:rPr>
                <w:rFonts w:ascii="Arial" w:eastAsia="Times New Roman" w:hAnsi="Arial" w:cs="Arial"/>
                <w:sz w:val="24"/>
                <w:szCs w:val="24"/>
              </w:rPr>
            </w:pPr>
            <w:r w:rsidRPr="009404F7">
              <w:rPr>
                <w:rFonts w:ascii="Arial" w:eastAsia="Times New Roman" w:hAnsi="Arial" w:cs="Arial"/>
                <w:sz w:val="24"/>
                <w:szCs w:val="24"/>
              </w:rPr>
              <w:t>Product Description:</w:t>
            </w:r>
          </w:p>
        </w:tc>
        <w:tc>
          <w:tcPr>
            <w:tcW w:w="7357" w:type="dxa"/>
          </w:tcPr>
          <w:p w:rsidR="001411BA" w:rsidRPr="009404F7" w:rsidRDefault="00C06A45" w:rsidP="002E62EE">
            <w:pPr>
              <w:spacing w:after="0" w:line="240" w:lineRule="auto"/>
              <w:rPr>
                <w:rFonts w:ascii="Arial" w:eastAsia="Times New Roman" w:hAnsi="Arial" w:cs="Arial"/>
                <w:sz w:val="24"/>
                <w:szCs w:val="24"/>
              </w:rPr>
            </w:pPr>
            <w:r>
              <w:rPr>
                <w:rFonts w:ascii="Arial" w:eastAsia="Times New Roman" w:hAnsi="Arial" w:cs="Arial"/>
                <w:sz w:val="24"/>
                <w:szCs w:val="24"/>
              </w:rPr>
              <w:t>Content creation software, eLearning creation solution designed by educators for educators to create engaging course and media rich content for</w:t>
            </w:r>
            <w:r w:rsidR="00B83B4A">
              <w:rPr>
                <w:rFonts w:ascii="Arial" w:eastAsia="Times New Roman" w:hAnsi="Arial" w:cs="Arial"/>
                <w:sz w:val="24"/>
                <w:szCs w:val="24"/>
              </w:rPr>
              <w:t xml:space="preserve"> their students.</w:t>
            </w:r>
          </w:p>
        </w:tc>
      </w:tr>
      <w:tr w:rsidR="00EE3AB3" w:rsidRPr="009404F7" w:rsidTr="00C06A45">
        <w:trPr>
          <w:trHeight w:val="764"/>
          <w:tblHeader/>
        </w:trPr>
        <w:tc>
          <w:tcPr>
            <w:tcW w:w="3888" w:type="dxa"/>
          </w:tcPr>
          <w:p w:rsidR="00EE3AB3" w:rsidRPr="009404F7" w:rsidRDefault="00EE3AB3" w:rsidP="00EE3AB3">
            <w:pPr>
              <w:spacing w:after="0" w:line="240" w:lineRule="auto"/>
              <w:rPr>
                <w:rFonts w:ascii="Arial" w:eastAsia="Times New Roman" w:hAnsi="Arial" w:cs="Arial"/>
                <w:sz w:val="24"/>
                <w:szCs w:val="24"/>
              </w:rPr>
            </w:pPr>
            <w:r w:rsidRPr="009404F7">
              <w:rPr>
                <w:rFonts w:ascii="Arial" w:eastAsia="Times New Roman" w:hAnsi="Arial" w:cs="Arial"/>
                <w:sz w:val="24"/>
                <w:szCs w:val="24"/>
              </w:rPr>
              <w:t>Product Purpose:</w:t>
            </w:r>
          </w:p>
        </w:tc>
        <w:tc>
          <w:tcPr>
            <w:tcW w:w="7357" w:type="dxa"/>
          </w:tcPr>
          <w:p w:rsidR="00EE3AB3" w:rsidRPr="009404F7" w:rsidRDefault="00B83B4A" w:rsidP="006C0BCC">
            <w:pPr>
              <w:spacing w:after="0" w:line="240" w:lineRule="auto"/>
              <w:rPr>
                <w:rFonts w:ascii="Arial" w:eastAsia="Times New Roman" w:hAnsi="Arial" w:cs="Arial"/>
                <w:noProof/>
                <w:sz w:val="24"/>
                <w:szCs w:val="24"/>
              </w:rPr>
            </w:pPr>
            <w:r>
              <w:rPr>
                <w:rFonts w:ascii="Arial" w:eastAsia="Times New Roman" w:hAnsi="Arial" w:cs="Arial"/>
                <w:noProof/>
                <w:sz w:val="24"/>
                <w:szCs w:val="24"/>
              </w:rPr>
              <w:t>Educators can create online course curriculum that include interactive games, self-assessments quizzes, annotated text giving learners a rich, interactive learning experience</w:t>
            </w:r>
            <w:r w:rsidR="00436C76">
              <w:rPr>
                <w:rFonts w:ascii="Arial" w:eastAsia="Times New Roman" w:hAnsi="Arial" w:cs="Arial"/>
                <w:noProof/>
                <w:sz w:val="24"/>
                <w:szCs w:val="24"/>
              </w:rPr>
              <w:t>.  .  Also allows for score tracking features so that both educators and learners can monitor progress.</w:t>
            </w:r>
          </w:p>
        </w:tc>
      </w:tr>
    </w:tbl>
    <w:p w:rsidR="001411BA" w:rsidRPr="009404F7" w:rsidRDefault="006153BE" w:rsidP="00EE3AB3">
      <w:pPr>
        <w:pStyle w:val="Heading2"/>
        <w:rPr>
          <w:rFonts w:ascii="Arial" w:hAnsi="Arial" w:cs="Arial"/>
          <w:color w:val="auto"/>
          <w:sz w:val="24"/>
          <w:szCs w:val="24"/>
        </w:rPr>
      </w:pPr>
      <w:r w:rsidRPr="009404F7">
        <w:rPr>
          <w:rFonts w:ascii="Arial" w:hAnsi="Arial" w:cs="Arial"/>
          <w:color w:val="auto"/>
          <w:sz w:val="24"/>
          <w:szCs w:val="24"/>
        </w:rPr>
        <w:br w:type="page"/>
      </w:r>
      <w:r w:rsidR="002B012E" w:rsidRPr="009404F7">
        <w:rPr>
          <w:rFonts w:ascii="Arial" w:hAnsi="Arial" w:cs="Arial"/>
          <w:color w:val="auto"/>
          <w:sz w:val="24"/>
          <w:szCs w:val="24"/>
        </w:rPr>
        <w:lastRenderedPageBreak/>
        <w:t xml:space="preserve">Section 3. </w:t>
      </w:r>
      <w:r w:rsidR="00260F3C" w:rsidRPr="009404F7">
        <w:rPr>
          <w:rFonts w:ascii="Arial" w:hAnsi="Arial" w:cs="Arial"/>
          <w:color w:val="auto"/>
          <w:sz w:val="24"/>
          <w:szCs w:val="24"/>
        </w:rPr>
        <w:t>How will “</w:t>
      </w:r>
      <w:r w:rsidR="001411BA" w:rsidRPr="009404F7">
        <w:rPr>
          <w:rFonts w:ascii="Arial" w:hAnsi="Arial" w:cs="Arial"/>
          <w:color w:val="auto"/>
          <w:sz w:val="24"/>
          <w:szCs w:val="24"/>
        </w:rPr>
        <w:t>Alternate Access”</w:t>
      </w:r>
      <w:r w:rsidR="00260F3C" w:rsidRPr="009404F7">
        <w:rPr>
          <w:rFonts w:ascii="Arial" w:hAnsi="Arial" w:cs="Arial"/>
          <w:color w:val="auto"/>
          <w:sz w:val="24"/>
          <w:szCs w:val="24"/>
          <w:lang w:val="en-US"/>
        </w:rPr>
        <w:t xml:space="preserve"> (</w:t>
      </w:r>
      <w:r w:rsidR="00AF5787" w:rsidRPr="009404F7">
        <w:rPr>
          <w:rFonts w:ascii="Arial" w:hAnsi="Arial" w:cs="Arial"/>
          <w:color w:val="auto"/>
          <w:sz w:val="24"/>
          <w:szCs w:val="24"/>
          <w:lang w:val="en-US"/>
        </w:rPr>
        <w:t>AA)</w:t>
      </w:r>
      <w:r w:rsidR="001411BA" w:rsidRPr="009404F7">
        <w:rPr>
          <w:rFonts w:ascii="Arial" w:hAnsi="Arial" w:cs="Arial"/>
          <w:color w:val="auto"/>
          <w:sz w:val="24"/>
          <w:szCs w:val="24"/>
        </w:rPr>
        <w:t xml:space="preserve"> be provided?</w:t>
      </w:r>
    </w:p>
    <w:p w:rsidR="001411BA" w:rsidRPr="009404F7" w:rsidRDefault="001411BA" w:rsidP="001411BA">
      <w:pPr>
        <w:spacing w:after="0" w:line="240" w:lineRule="auto"/>
        <w:rPr>
          <w:rFonts w:ascii="Arial" w:eastAsia="Times New Roman" w:hAnsi="Arial" w:cs="Arial"/>
          <w:sz w:val="24"/>
          <w:szCs w:val="24"/>
        </w:rPr>
      </w:pPr>
    </w:p>
    <w:tbl>
      <w:tblPr>
        <w:tblStyle w:val="TableGridLight"/>
        <w:tblW w:w="0" w:type="auto"/>
        <w:tblLook w:val="04A0" w:firstRow="1" w:lastRow="0" w:firstColumn="1" w:lastColumn="0" w:noHBand="0" w:noVBand="1"/>
        <w:tblCaption w:val="How Will Alternate Access (AA) Be Provided?"/>
        <w:tblDescription w:val="Fill out the alternate access description information."/>
      </w:tblPr>
      <w:tblGrid>
        <w:gridCol w:w="4585"/>
        <w:gridCol w:w="6493"/>
      </w:tblGrid>
      <w:tr w:rsidR="00786A7C" w:rsidRPr="009404F7" w:rsidTr="00786A7C">
        <w:trPr>
          <w:trHeight w:val="350"/>
          <w:tblHeader/>
        </w:trPr>
        <w:tc>
          <w:tcPr>
            <w:tcW w:w="4585" w:type="dxa"/>
          </w:tcPr>
          <w:p w:rsidR="00786A7C" w:rsidRPr="009404F7" w:rsidRDefault="00786A7C" w:rsidP="00786A7C">
            <w:pPr>
              <w:spacing w:after="0" w:line="240" w:lineRule="auto"/>
              <w:ind w:left="360"/>
              <w:rPr>
                <w:rFonts w:ascii="Arial" w:eastAsia="Times New Roman" w:hAnsi="Arial" w:cs="Arial"/>
                <w:b/>
                <w:sz w:val="24"/>
                <w:szCs w:val="24"/>
              </w:rPr>
            </w:pPr>
            <w:r>
              <w:rPr>
                <w:rFonts w:ascii="Arial" w:eastAsia="Times New Roman" w:hAnsi="Arial" w:cs="Arial"/>
                <w:b/>
                <w:sz w:val="24"/>
                <w:szCs w:val="24"/>
              </w:rPr>
              <w:t>Question</w:t>
            </w:r>
          </w:p>
        </w:tc>
        <w:tc>
          <w:tcPr>
            <w:tcW w:w="6493" w:type="dxa"/>
          </w:tcPr>
          <w:p w:rsidR="00786A7C" w:rsidRDefault="00786A7C" w:rsidP="008013E8">
            <w:pPr>
              <w:spacing w:after="0" w:line="240" w:lineRule="auto"/>
              <w:rPr>
                <w:rFonts w:ascii="Arial" w:eastAsia="Times New Roman" w:hAnsi="Arial" w:cs="Arial"/>
                <w:sz w:val="24"/>
                <w:szCs w:val="24"/>
              </w:rPr>
            </w:pPr>
            <w:r>
              <w:rPr>
                <w:rFonts w:ascii="Arial" w:eastAsia="Times New Roman" w:hAnsi="Arial" w:cs="Arial"/>
                <w:sz w:val="24"/>
                <w:szCs w:val="24"/>
              </w:rPr>
              <w:t>Response</w:t>
            </w:r>
          </w:p>
        </w:tc>
      </w:tr>
      <w:tr w:rsidR="00786A7C" w:rsidRPr="009404F7" w:rsidTr="00786A7C">
        <w:trPr>
          <w:trHeight w:val="1043"/>
        </w:trPr>
        <w:tc>
          <w:tcPr>
            <w:tcW w:w="4585"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Description of the issue:</w:t>
            </w:r>
          </w:p>
          <w:p w:rsidR="001411BA" w:rsidRPr="009404F7" w:rsidRDefault="00260F3C" w:rsidP="005C453C">
            <w:pPr>
              <w:spacing w:after="0" w:line="240" w:lineRule="auto"/>
              <w:ind w:left="270" w:right="342"/>
              <w:rPr>
                <w:rFonts w:ascii="Arial" w:eastAsia="Times New Roman" w:hAnsi="Arial" w:cs="Arial"/>
                <w:sz w:val="24"/>
                <w:szCs w:val="24"/>
              </w:rPr>
            </w:pPr>
            <w:r w:rsidRPr="009404F7">
              <w:rPr>
                <w:rFonts w:ascii="Arial" w:eastAsia="Times New Roman" w:hAnsi="Arial" w:cs="Arial"/>
                <w:sz w:val="24"/>
                <w:szCs w:val="24"/>
              </w:rPr>
              <w:t xml:space="preserve">Summarize </w:t>
            </w:r>
            <w:r w:rsidR="001411BA" w:rsidRPr="009404F7">
              <w:rPr>
                <w:rFonts w:ascii="Arial" w:eastAsia="Times New Roman" w:hAnsi="Arial" w:cs="Arial"/>
                <w:sz w:val="24"/>
                <w:szCs w:val="24"/>
              </w:rPr>
              <w:t xml:space="preserve">what part of the </w:t>
            </w:r>
            <w:r w:rsidR="00AF5787" w:rsidRPr="009404F7">
              <w:rPr>
                <w:rFonts w:ascii="Arial" w:eastAsia="Times New Roman" w:hAnsi="Arial" w:cs="Arial"/>
                <w:sz w:val="24"/>
                <w:szCs w:val="24"/>
              </w:rPr>
              <w:t>informational material</w:t>
            </w:r>
            <w:r w:rsidR="005C453C" w:rsidRPr="009404F7">
              <w:rPr>
                <w:rFonts w:ascii="Arial" w:eastAsia="Times New Roman" w:hAnsi="Arial" w:cs="Arial"/>
                <w:sz w:val="24"/>
                <w:szCs w:val="24"/>
              </w:rPr>
              <w:t xml:space="preserve">/technology has </w:t>
            </w:r>
            <w:r w:rsidR="001411BA" w:rsidRPr="009404F7">
              <w:rPr>
                <w:rFonts w:ascii="Arial" w:eastAsia="Times New Roman" w:hAnsi="Arial" w:cs="Arial"/>
                <w:sz w:val="24"/>
                <w:szCs w:val="24"/>
              </w:rPr>
              <w:t>a</w:t>
            </w:r>
            <w:r w:rsidR="005C453C" w:rsidRPr="009404F7">
              <w:rPr>
                <w:rFonts w:ascii="Arial" w:eastAsia="Times New Roman" w:hAnsi="Arial" w:cs="Arial"/>
                <w:sz w:val="24"/>
                <w:szCs w:val="24"/>
              </w:rPr>
              <w:t>n</w:t>
            </w:r>
            <w:r w:rsidR="001411BA" w:rsidRPr="009404F7">
              <w:rPr>
                <w:rFonts w:ascii="Arial" w:eastAsia="Times New Roman" w:hAnsi="Arial" w:cs="Arial"/>
                <w:sz w:val="24"/>
                <w:szCs w:val="24"/>
              </w:rPr>
              <w:t xml:space="preserve"> accessibility issue and is not accessible per </w:t>
            </w:r>
            <w:r w:rsidR="00AF5787" w:rsidRPr="009404F7">
              <w:rPr>
                <w:rFonts w:ascii="Arial" w:eastAsia="Times New Roman" w:hAnsi="Arial" w:cs="Arial"/>
                <w:sz w:val="24"/>
                <w:szCs w:val="24"/>
              </w:rPr>
              <w:t>AIMT</w:t>
            </w:r>
            <w:r w:rsidR="001411BA" w:rsidRPr="009404F7">
              <w:rPr>
                <w:rFonts w:ascii="Arial" w:eastAsia="Times New Roman" w:hAnsi="Arial" w:cs="Arial"/>
                <w:sz w:val="24"/>
                <w:szCs w:val="24"/>
              </w:rPr>
              <w:t xml:space="preserve"> </w:t>
            </w:r>
            <w:r w:rsidR="005C453C" w:rsidRPr="009404F7">
              <w:rPr>
                <w:rFonts w:ascii="Arial" w:eastAsia="Times New Roman" w:hAnsi="Arial" w:cs="Arial"/>
                <w:sz w:val="24"/>
                <w:szCs w:val="24"/>
              </w:rPr>
              <w:t>guidelines</w:t>
            </w:r>
            <w:r w:rsidR="001411BA" w:rsidRPr="009404F7">
              <w:rPr>
                <w:rFonts w:ascii="Arial" w:eastAsia="Times New Roman" w:hAnsi="Arial" w:cs="Arial"/>
                <w:sz w:val="24"/>
                <w:szCs w:val="24"/>
              </w:rPr>
              <w:t xml:space="preserve">.  </w:t>
            </w:r>
          </w:p>
        </w:tc>
        <w:tc>
          <w:tcPr>
            <w:tcW w:w="6493" w:type="dxa"/>
          </w:tcPr>
          <w:p w:rsidR="001411BA" w:rsidRDefault="00B328A6" w:rsidP="008013E8">
            <w:pPr>
              <w:spacing w:after="0" w:line="240" w:lineRule="auto"/>
              <w:rPr>
                <w:rFonts w:ascii="Arial" w:hAnsi="Arial" w:cs="Arial"/>
                <w:sz w:val="24"/>
                <w:szCs w:val="24"/>
              </w:rPr>
            </w:pPr>
            <w:r>
              <w:rPr>
                <w:rFonts w:ascii="Arial" w:eastAsia="Times New Roman" w:hAnsi="Arial" w:cs="Arial"/>
                <w:sz w:val="24"/>
                <w:szCs w:val="24"/>
              </w:rPr>
              <w:t xml:space="preserve">When creating a lesson, the content author </w:t>
            </w:r>
            <w:r w:rsidRPr="00FE3F52">
              <w:rPr>
                <w:rFonts w:ascii="Arial" w:hAnsi="Arial" w:cs="Arial"/>
                <w:sz w:val="24"/>
                <w:szCs w:val="24"/>
              </w:rPr>
              <w:t>could optionally include an interactive activity.</w:t>
            </w:r>
            <w:r>
              <w:rPr>
                <w:rFonts w:ascii="Arial" w:hAnsi="Arial" w:cs="Arial"/>
                <w:sz w:val="24"/>
                <w:szCs w:val="24"/>
              </w:rPr>
              <w:t xml:space="preserve">  SoftChalk has made many efforts to ensure all available activities meet compliance.</w:t>
            </w:r>
            <w:r w:rsidR="001E1896">
              <w:rPr>
                <w:rFonts w:ascii="Arial" w:hAnsi="Arial" w:cs="Arial"/>
                <w:sz w:val="24"/>
                <w:szCs w:val="24"/>
              </w:rPr>
              <w:t xml:space="preserve">  SoftChalk provides a comprehensive evaluation that does show “Does not Support” at </w:t>
            </w:r>
            <w:r w:rsidR="00BD4D6F">
              <w:rPr>
                <w:rFonts w:ascii="Arial" w:hAnsi="Arial" w:cs="Arial"/>
                <w:sz w:val="24"/>
                <w:szCs w:val="24"/>
              </w:rPr>
              <w:t xml:space="preserve">Success Criteria </w:t>
            </w:r>
            <w:r w:rsidR="001E1896">
              <w:rPr>
                <w:rFonts w:ascii="Arial" w:hAnsi="Arial" w:cs="Arial"/>
                <w:sz w:val="24"/>
                <w:szCs w:val="24"/>
              </w:rPr>
              <w:t>Level AAA</w:t>
            </w:r>
            <w:r w:rsidR="00786A7C">
              <w:rPr>
                <w:rFonts w:ascii="Arial" w:hAnsi="Arial" w:cs="Arial"/>
                <w:sz w:val="24"/>
                <w:szCs w:val="24"/>
              </w:rPr>
              <w:t>:</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1.4.8 Visual Presentations</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2.3.3 Animation from Interactions</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2.5.5 Target size</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2.5.6 Concurrent Input Mechanisms</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3.1.6 Pronunciation</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3.3.5 Help</w:t>
            </w:r>
          </w:p>
          <w:p w:rsidR="00786A7C" w:rsidRPr="00786A7C" w:rsidRDefault="00786A7C" w:rsidP="00786A7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3.3.6 Error Prevention</w:t>
            </w:r>
          </w:p>
        </w:tc>
      </w:tr>
      <w:tr w:rsidR="00786A7C" w:rsidRPr="009404F7" w:rsidTr="00786A7C">
        <w:trPr>
          <w:trHeight w:val="782"/>
        </w:trPr>
        <w:tc>
          <w:tcPr>
            <w:tcW w:w="4585"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Persons or groups affected:</w:t>
            </w:r>
          </w:p>
          <w:p w:rsidR="001411BA" w:rsidRPr="009404F7" w:rsidRDefault="001411BA" w:rsidP="00260F3C">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List the person(s) or groups who may/will be affected by this issue, including the total number of affected persons.  (general</w:t>
            </w:r>
            <w:r w:rsidR="00260F3C" w:rsidRPr="009404F7">
              <w:rPr>
                <w:rFonts w:ascii="Arial" w:eastAsia="Times New Roman" w:hAnsi="Arial" w:cs="Arial"/>
                <w:sz w:val="24"/>
                <w:szCs w:val="24"/>
              </w:rPr>
              <w:t xml:space="preserve"> </w:t>
            </w:r>
            <w:r w:rsidRPr="009404F7">
              <w:rPr>
                <w:rFonts w:ascii="Arial" w:eastAsia="Times New Roman" w:hAnsi="Arial" w:cs="Arial"/>
                <w:sz w:val="24"/>
                <w:szCs w:val="24"/>
              </w:rPr>
              <w:t xml:space="preserve">public, visitors, students only, </w:t>
            </w:r>
            <w:r w:rsidR="004C6AB4" w:rsidRPr="009404F7">
              <w:rPr>
                <w:rFonts w:ascii="Arial" w:eastAsia="Times New Roman" w:hAnsi="Arial" w:cs="Arial"/>
                <w:sz w:val="24"/>
                <w:szCs w:val="24"/>
              </w:rPr>
              <w:t>employees</w:t>
            </w:r>
            <w:r w:rsidR="006C0BCC" w:rsidRPr="009404F7">
              <w:rPr>
                <w:rFonts w:ascii="Arial" w:eastAsia="Times New Roman" w:hAnsi="Arial" w:cs="Arial"/>
                <w:sz w:val="24"/>
                <w:szCs w:val="24"/>
              </w:rPr>
              <w:t xml:space="preserve">, </w:t>
            </w:r>
            <w:r w:rsidRPr="009404F7">
              <w:rPr>
                <w:rFonts w:ascii="Arial" w:eastAsia="Times New Roman" w:hAnsi="Arial" w:cs="Arial"/>
                <w:sz w:val="24"/>
                <w:szCs w:val="24"/>
              </w:rPr>
              <w:t>etc.).</w:t>
            </w:r>
          </w:p>
        </w:tc>
        <w:tc>
          <w:tcPr>
            <w:tcW w:w="6493" w:type="dxa"/>
          </w:tcPr>
          <w:p w:rsidR="00786A7C" w:rsidRDefault="00786A7C" w:rsidP="00786A7C">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1.4.8 Visual Presentations</w:t>
            </w:r>
            <w:r w:rsidR="00BD4D6F">
              <w:rPr>
                <w:rFonts w:ascii="Arial" w:eastAsia="Times New Roman" w:hAnsi="Arial" w:cs="Arial"/>
                <w:sz w:val="24"/>
                <w:szCs w:val="24"/>
              </w:rPr>
              <w:t>—users/students that require control of changing the overall visual presentation will not be able to do so</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2.3.3 Animation from Interactions</w:t>
            </w:r>
            <w:r w:rsidR="00BD4D6F">
              <w:rPr>
                <w:rFonts w:ascii="Arial" w:eastAsia="Times New Roman" w:hAnsi="Arial" w:cs="Arial"/>
                <w:sz w:val="24"/>
                <w:szCs w:val="24"/>
              </w:rPr>
              <w:t xml:space="preserve">—the </w:t>
            </w:r>
            <w:r w:rsidR="00446C9B">
              <w:rPr>
                <w:rFonts w:ascii="Arial" w:eastAsia="Times New Roman" w:hAnsi="Arial" w:cs="Arial"/>
                <w:sz w:val="24"/>
                <w:szCs w:val="24"/>
              </w:rPr>
              <w:t>motion animation triggered by interaction cannot be controlled by the users/students</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2.5.5 Target size</w:t>
            </w:r>
            <w:r w:rsidR="00446C9B">
              <w:rPr>
                <w:rFonts w:ascii="Arial" w:eastAsia="Times New Roman" w:hAnsi="Arial" w:cs="Arial"/>
                <w:sz w:val="24"/>
                <w:szCs w:val="24"/>
              </w:rPr>
              <w:t xml:space="preserve">—users/students using pointer </w:t>
            </w:r>
            <w:r w:rsidR="001C2209">
              <w:rPr>
                <w:rFonts w:ascii="Arial" w:eastAsia="Times New Roman" w:hAnsi="Arial" w:cs="Arial"/>
                <w:sz w:val="24"/>
                <w:szCs w:val="24"/>
              </w:rPr>
              <w:t xml:space="preserve">inputs for </w:t>
            </w:r>
            <w:r w:rsidR="00446C9B">
              <w:rPr>
                <w:rFonts w:ascii="Arial" w:eastAsia="Times New Roman" w:hAnsi="Arial" w:cs="Arial"/>
                <w:sz w:val="24"/>
                <w:szCs w:val="24"/>
              </w:rPr>
              <w:t xml:space="preserve">target </w:t>
            </w:r>
            <w:r w:rsidR="001C2209">
              <w:rPr>
                <w:rFonts w:ascii="Arial" w:eastAsia="Times New Roman" w:hAnsi="Arial" w:cs="Arial"/>
                <w:sz w:val="24"/>
                <w:szCs w:val="24"/>
              </w:rPr>
              <w:t>will not be able to find target</w:t>
            </w:r>
            <w:r w:rsidR="00446C9B">
              <w:rPr>
                <w:rFonts w:ascii="Arial" w:eastAsia="Times New Roman" w:hAnsi="Arial" w:cs="Arial"/>
                <w:sz w:val="24"/>
                <w:szCs w:val="24"/>
              </w:rPr>
              <w:t xml:space="preserve"> </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2.5.6 Concurrent Input Mechanisms</w:t>
            </w:r>
            <w:r w:rsidR="001C2209">
              <w:rPr>
                <w:rFonts w:ascii="Arial" w:eastAsia="Times New Roman" w:hAnsi="Arial" w:cs="Arial"/>
                <w:sz w:val="24"/>
                <w:szCs w:val="24"/>
              </w:rPr>
              <w:t xml:space="preserve">—users/students are restricted to </w:t>
            </w:r>
            <w:r w:rsidR="00560B36">
              <w:rPr>
                <w:rFonts w:ascii="Arial" w:eastAsia="Times New Roman" w:hAnsi="Arial" w:cs="Arial"/>
                <w:sz w:val="24"/>
                <w:szCs w:val="24"/>
              </w:rPr>
              <w:t>one input device</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3.1.6 Pronunciation</w:t>
            </w:r>
            <w:r w:rsidR="009D4753">
              <w:rPr>
                <w:rFonts w:ascii="Arial" w:eastAsia="Times New Roman" w:hAnsi="Arial" w:cs="Arial"/>
                <w:sz w:val="24"/>
                <w:szCs w:val="24"/>
              </w:rPr>
              <w:t xml:space="preserve">—users/students using a </w:t>
            </w:r>
            <w:r w:rsidR="00560B36">
              <w:rPr>
                <w:rFonts w:ascii="Arial" w:eastAsia="Times New Roman" w:hAnsi="Arial" w:cs="Arial"/>
                <w:sz w:val="24"/>
                <w:szCs w:val="24"/>
              </w:rPr>
              <w:t>reading device may not be given the correct intended pronunciation of a word</w:t>
            </w:r>
          </w:p>
          <w:p w:rsidR="00786A7C" w:rsidRDefault="00786A7C" w:rsidP="00786A7C">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3.3.5 Help</w:t>
            </w:r>
            <w:r w:rsidR="00560B36">
              <w:rPr>
                <w:rFonts w:ascii="Arial" w:eastAsia="Times New Roman" w:hAnsi="Arial" w:cs="Arial"/>
                <w:sz w:val="24"/>
                <w:szCs w:val="24"/>
              </w:rPr>
              <w:t>—users/students with disabilities may be more likely to make mistakes than users without disabilities</w:t>
            </w:r>
          </w:p>
          <w:p w:rsidR="001411BA" w:rsidRPr="009404F7" w:rsidRDefault="00786A7C" w:rsidP="00786A7C">
            <w:pPr>
              <w:pStyle w:val="ListParagraph"/>
              <w:numPr>
                <w:ilvl w:val="0"/>
                <w:numId w:val="6"/>
              </w:numPr>
              <w:spacing w:after="0" w:line="240" w:lineRule="auto"/>
              <w:rPr>
                <w:rFonts w:ascii="Arial" w:eastAsia="Times New Roman" w:hAnsi="Arial" w:cs="Arial"/>
                <w:sz w:val="24"/>
                <w:szCs w:val="24"/>
              </w:rPr>
            </w:pPr>
            <w:r w:rsidRPr="00F44A1D">
              <w:rPr>
                <w:rFonts w:ascii="Arial" w:eastAsia="Times New Roman" w:hAnsi="Arial" w:cs="Arial"/>
                <w:sz w:val="24"/>
                <w:szCs w:val="24"/>
                <w:u w:val="single"/>
              </w:rPr>
              <w:t>3.3.6 Error Prevention</w:t>
            </w:r>
            <w:r w:rsidR="00F44A1D">
              <w:rPr>
                <w:rFonts w:ascii="Arial" w:eastAsia="Times New Roman" w:hAnsi="Arial" w:cs="Arial"/>
                <w:sz w:val="24"/>
                <w:szCs w:val="24"/>
              </w:rPr>
              <w:t>—users/students are not able to review, confirm and correct information before finalizing a submission</w:t>
            </w:r>
          </w:p>
        </w:tc>
      </w:tr>
      <w:tr w:rsidR="00786A7C" w:rsidRPr="009404F7" w:rsidTr="00786A7C">
        <w:trPr>
          <w:trHeight w:val="1115"/>
        </w:trPr>
        <w:tc>
          <w:tcPr>
            <w:tcW w:w="4585"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Responsible person(s):</w:t>
            </w:r>
          </w:p>
          <w:p w:rsidR="001411BA" w:rsidRPr="009404F7" w:rsidRDefault="001411BA" w:rsidP="005C453C">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 xml:space="preserve">List the name(s) and titles of the employee(s) who will be responsible for </w:t>
            </w:r>
            <w:r w:rsidR="00AF5787" w:rsidRPr="009404F7">
              <w:rPr>
                <w:rFonts w:ascii="Arial" w:eastAsia="Times New Roman" w:hAnsi="Arial" w:cs="Arial"/>
                <w:sz w:val="24"/>
                <w:szCs w:val="24"/>
              </w:rPr>
              <w:t xml:space="preserve">implementing equally </w:t>
            </w:r>
            <w:r w:rsidRPr="009404F7">
              <w:rPr>
                <w:rFonts w:ascii="Arial" w:eastAsia="Times New Roman" w:hAnsi="Arial" w:cs="Arial"/>
                <w:sz w:val="24"/>
                <w:szCs w:val="24"/>
              </w:rPr>
              <w:t xml:space="preserve">effective alternate access for the specified accessibility issue as described in Number </w:t>
            </w:r>
            <w:r w:rsidR="005C453C" w:rsidRPr="009404F7">
              <w:rPr>
                <w:rFonts w:ascii="Arial" w:eastAsia="Times New Roman" w:hAnsi="Arial" w:cs="Arial"/>
                <w:sz w:val="24"/>
                <w:szCs w:val="24"/>
              </w:rPr>
              <w:t>1</w:t>
            </w:r>
            <w:r w:rsidRPr="009404F7">
              <w:rPr>
                <w:rFonts w:ascii="Arial" w:eastAsia="Times New Roman" w:hAnsi="Arial" w:cs="Arial"/>
                <w:sz w:val="24"/>
                <w:szCs w:val="24"/>
              </w:rPr>
              <w:t>.</w:t>
            </w:r>
          </w:p>
        </w:tc>
        <w:tc>
          <w:tcPr>
            <w:tcW w:w="6493" w:type="dxa"/>
          </w:tcPr>
          <w:p w:rsidR="00912227" w:rsidRPr="009404F7" w:rsidRDefault="008860BF" w:rsidP="00912227">
            <w:pPr>
              <w:spacing w:after="0"/>
              <w:ind w:left="720"/>
              <w:rPr>
                <w:rFonts w:ascii="Arial" w:eastAsia="Times New Roman" w:hAnsi="Arial" w:cs="Arial"/>
                <w:sz w:val="24"/>
                <w:szCs w:val="24"/>
              </w:rPr>
            </w:pPr>
            <w:r>
              <w:rPr>
                <w:rFonts w:ascii="Arial" w:eastAsia="Times New Roman" w:hAnsi="Arial" w:cs="Arial"/>
                <w:sz w:val="24"/>
                <w:szCs w:val="24"/>
              </w:rPr>
              <w:t xml:space="preserve">This is applicable to the entire Natural Sciences Division and any faculty member using </w:t>
            </w:r>
            <w:proofErr w:type="spellStart"/>
            <w:r>
              <w:rPr>
                <w:rFonts w:ascii="Arial" w:eastAsia="Times New Roman" w:hAnsi="Arial" w:cs="Arial"/>
                <w:sz w:val="24"/>
                <w:szCs w:val="24"/>
              </w:rPr>
              <w:t>SoftChalk</w:t>
            </w:r>
            <w:proofErr w:type="spellEnd"/>
            <w:r>
              <w:rPr>
                <w:rFonts w:ascii="Arial" w:eastAsia="Times New Roman" w:hAnsi="Arial" w:cs="Arial"/>
                <w:sz w:val="24"/>
                <w:szCs w:val="24"/>
              </w:rPr>
              <w:t xml:space="preserve"> in any Natural Science course.</w:t>
            </w:r>
          </w:p>
        </w:tc>
      </w:tr>
      <w:tr w:rsidR="00786A7C" w:rsidRPr="009404F7" w:rsidTr="00786A7C">
        <w:trPr>
          <w:trHeight w:val="1097"/>
        </w:trPr>
        <w:tc>
          <w:tcPr>
            <w:tcW w:w="4585" w:type="dxa"/>
            <w:hideMark/>
          </w:tcPr>
          <w:p w:rsidR="001411BA" w:rsidRPr="009404F7" w:rsidRDefault="00DC2247"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H</w:t>
            </w:r>
            <w:r w:rsidR="00260F3C" w:rsidRPr="009404F7">
              <w:rPr>
                <w:rFonts w:ascii="Arial" w:eastAsia="Times New Roman" w:hAnsi="Arial" w:cs="Arial"/>
                <w:b/>
                <w:sz w:val="24"/>
                <w:szCs w:val="24"/>
              </w:rPr>
              <w:t xml:space="preserve">ow will </w:t>
            </w:r>
            <w:r w:rsidR="001411BA" w:rsidRPr="009404F7">
              <w:rPr>
                <w:rFonts w:ascii="Arial" w:eastAsia="Times New Roman" w:hAnsi="Arial" w:cs="Arial"/>
                <w:b/>
                <w:sz w:val="24"/>
                <w:szCs w:val="24"/>
              </w:rPr>
              <w:t>AA be provided:</w:t>
            </w:r>
          </w:p>
          <w:p w:rsidR="00F830CF" w:rsidRPr="009404F7" w:rsidRDefault="001411BA" w:rsidP="00B94C98">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 xml:space="preserve">Describe in detail how the responsible </w:t>
            </w:r>
            <w:r w:rsidR="00260F3C" w:rsidRPr="009404F7">
              <w:rPr>
                <w:rFonts w:ascii="Arial" w:eastAsia="Times New Roman" w:hAnsi="Arial" w:cs="Arial"/>
                <w:sz w:val="24"/>
                <w:szCs w:val="24"/>
              </w:rPr>
              <w:t>unit</w:t>
            </w:r>
            <w:r w:rsidR="004C6AB4" w:rsidRPr="009404F7">
              <w:rPr>
                <w:rFonts w:ascii="Arial" w:eastAsia="Times New Roman" w:hAnsi="Arial" w:cs="Arial"/>
                <w:sz w:val="24"/>
                <w:szCs w:val="24"/>
              </w:rPr>
              <w:t>(s)/</w:t>
            </w:r>
            <w:r w:rsidRPr="009404F7">
              <w:rPr>
                <w:rFonts w:ascii="Arial" w:eastAsia="Times New Roman" w:hAnsi="Arial" w:cs="Arial"/>
                <w:sz w:val="24"/>
                <w:szCs w:val="24"/>
              </w:rPr>
              <w:t xml:space="preserve">person(s) </w:t>
            </w:r>
            <w:r w:rsidR="00074CFA" w:rsidRPr="009404F7">
              <w:rPr>
                <w:rFonts w:ascii="Arial" w:eastAsia="Times New Roman" w:hAnsi="Arial" w:cs="Arial"/>
                <w:sz w:val="24"/>
                <w:szCs w:val="24"/>
              </w:rPr>
              <w:t>e</w:t>
            </w:r>
            <w:r w:rsidRPr="009404F7">
              <w:rPr>
                <w:rFonts w:ascii="Arial" w:eastAsia="Times New Roman" w:hAnsi="Arial" w:cs="Arial"/>
                <w:sz w:val="24"/>
                <w:szCs w:val="24"/>
              </w:rPr>
              <w:t>qually effective alternate access</w:t>
            </w:r>
            <w:r w:rsidR="004C6AB4" w:rsidRPr="009404F7">
              <w:rPr>
                <w:rFonts w:ascii="Arial" w:eastAsia="Times New Roman" w:hAnsi="Arial" w:cs="Arial"/>
                <w:sz w:val="24"/>
                <w:szCs w:val="24"/>
              </w:rPr>
              <w:t xml:space="preserve"> will be communicated </w:t>
            </w:r>
            <w:r w:rsidRPr="009404F7">
              <w:rPr>
                <w:rFonts w:ascii="Arial" w:eastAsia="Times New Roman" w:hAnsi="Arial" w:cs="Arial"/>
                <w:sz w:val="24"/>
                <w:szCs w:val="24"/>
              </w:rPr>
              <w:t xml:space="preserve">and what will be provided.  </w:t>
            </w:r>
            <w:r w:rsidR="00D9512D" w:rsidRPr="009404F7">
              <w:rPr>
                <w:rFonts w:ascii="Arial" w:eastAsia="Times New Roman" w:hAnsi="Arial" w:cs="Arial"/>
                <w:sz w:val="24"/>
                <w:szCs w:val="24"/>
              </w:rPr>
              <w:t xml:space="preserve">Attach a separate sheet – see </w:t>
            </w:r>
            <w:r w:rsidR="00025909" w:rsidRPr="009404F7">
              <w:rPr>
                <w:rFonts w:ascii="Arial" w:eastAsia="Times New Roman" w:hAnsi="Arial" w:cs="Arial"/>
                <w:sz w:val="24"/>
                <w:szCs w:val="24"/>
              </w:rPr>
              <w:t>A</w:t>
            </w:r>
            <w:r w:rsidR="00D9512D" w:rsidRPr="009404F7">
              <w:rPr>
                <w:rFonts w:ascii="Arial" w:eastAsia="Times New Roman" w:hAnsi="Arial" w:cs="Arial"/>
                <w:sz w:val="24"/>
                <w:szCs w:val="24"/>
              </w:rPr>
              <w:t>AP attachment below</w:t>
            </w:r>
            <w:r w:rsidR="00260F3C" w:rsidRPr="009404F7">
              <w:rPr>
                <w:rFonts w:ascii="Arial" w:eastAsia="Times New Roman" w:hAnsi="Arial" w:cs="Arial"/>
                <w:sz w:val="24"/>
                <w:szCs w:val="24"/>
              </w:rPr>
              <w:t xml:space="preserve"> and the </w:t>
            </w:r>
            <w:r w:rsidR="00260F3C" w:rsidRPr="009404F7">
              <w:rPr>
                <w:rFonts w:ascii="Arial" w:eastAsia="Times New Roman" w:hAnsi="Arial" w:cs="Arial"/>
                <w:sz w:val="24"/>
                <w:szCs w:val="24"/>
              </w:rPr>
              <w:lastRenderedPageBreak/>
              <w:t>Accessibil</w:t>
            </w:r>
            <w:r w:rsidR="005C453C" w:rsidRPr="009404F7">
              <w:rPr>
                <w:rFonts w:ascii="Arial" w:eastAsia="Times New Roman" w:hAnsi="Arial" w:cs="Arial"/>
                <w:sz w:val="24"/>
                <w:szCs w:val="24"/>
              </w:rPr>
              <w:t xml:space="preserve">ity Conformance and Remediation </w:t>
            </w:r>
            <w:r w:rsidR="00260F3C" w:rsidRPr="009404F7">
              <w:rPr>
                <w:rFonts w:ascii="Arial" w:eastAsia="Times New Roman" w:hAnsi="Arial" w:cs="Arial"/>
                <w:sz w:val="24"/>
                <w:szCs w:val="24"/>
              </w:rPr>
              <w:t>Form.</w:t>
            </w:r>
          </w:p>
        </w:tc>
        <w:tc>
          <w:tcPr>
            <w:tcW w:w="6493" w:type="dxa"/>
          </w:tcPr>
          <w:p w:rsidR="00BD4D6F" w:rsidRDefault="00BD4D6F" w:rsidP="00BD4D6F">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lastRenderedPageBreak/>
              <w:t>1.4.8 Visual Presentations</w:t>
            </w:r>
            <w:r>
              <w:rPr>
                <w:rFonts w:ascii="Arial" w:eastAsia="Times New Roman" w:hAnsi="Arial" w:cs="Arial"/>
                <w:sz w:val="24"/>
                <w:szCs w:val="24"/>
              </w:rPr>
              <w:t>—author has taken great care to avoid visual presentations that may cause issues and if notified of issue will be corrected</w:t>
            </w:r>
          </w:p>
          <w:p w:rsidR="00BD4D6F" w:rsidRDefault="00BD4D6F" w:rsidP="00BD4D6F">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2.3.3 Animation from Interactions</w:t>
            </w:r>
            <w:r w:rsidR="001C2209">
              <w:rPr>
                <w:rFonts w:ascii="Arial" w:eastAsia="Times New Roman" w:hAnsi="Arial" w:cs="Arial"/>
                <w:sz w:val="24"/>
                <w:szCs w:val="24"/>
              </w:rPr>
              <w:t>--</w:t>
            </w:r>
            <w:r w:rsidR="00446C9B">
              <w:rPr>
                <w:rFonts w:ascii="Arial" w:eastAsia="Times New Roman" w:hAnsi="Arial" w:cs="Arial"/>
                <w:sz w:val="24"/>
                <w:szCs w:val="24"/>
              </w:rPr>
              <w:t xml:space="preserve">author has taken great care to avoid unnecessary animations, keeping only to those that are essential to the </w:t>
            </w:r>
            <w:r w:rsidR="00446C9B">
              <w:rPr>
                <w:rFonts w:ascii="Arial" w:eastAsia="Times New Roman" w:hAnsi="Arial" w:cs="Arial"/>
                <w:sz w:val="24"/>
                <w:szCs w:val="24"/>
              </w:rPr>
              <w:lastRenderedPageBreak/>
              <w:t>content, that may cause issues and if notified of issue will be corrected</w:t>
            </w:r>
          </w:p>
          <w:p w:rsidR="00BD4D6F" w:rsidRDefault="00BD4D6F" w:rsidP="00BD4D6F">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2.5.5 Target size</w:t>
            </w:r>
            <w:r w:rsidR="001C2209">
              <w:rPr>
                <w:rFonts w:ascii="Arial" w:eastAsia="Times New Roman" w:hAnsi="Arial" w:cs="Arial"/>
                <w:sz w:val="24"/>
                <w:szCs w:val="24"/>
              </w:rPr>
              <w:t>—author has taken great care to avoid target sizes that are not smaller than the minimum size range (44 x 44 CSS pixels) that may cause issues and if notified of issue will be corrected</w:t>
            </w:r>
          </w:p>
          <w:p w:rsidR="00BD4D6F" w:rsidRDefault="00BD4D6F" w:rsidP="00BD4D6F">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2.5.6 Concurrent Input Mechanisms</w:t>
            </w:r>
            <w:r w:rsidR="00560B36">
              <w:rPr>
                <w:rFonts w:ascii="Arial" w:eastAsia="Times New Roman" w:hAnsi="Arial" w:cs="Arial"/>
                <w:sz w:val="24"/>
                <w:szCs w:val="24"/>
              </w:rPr>
              <w:t>—activities that are chosen to enhance the material learning will have input mechanisms that do comply and if issue arise will be corrected or provide an alternative assignment submission</w:t>
            </w:r>
          </w:p>
          <w:p w:rsidR="00BD4D6F" w:rsidRDefault="00BD4D6F" w:rsidP="00BD4D6F">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3.1.6 Pronunciation</w:t>
            </w:r>
            <w:r w:rsidR="00F44A1D">
              <w:rPr>
                <w:rFonts w:ascii="Arial" w:eastAsia="Times New Roman" w:hAnsi="Arial" w:cs="Arial"/>
                <w:sz w:val="24"/>
                <w:szCs w:val="24"/>
              </w:rPr>
              <w:t xml:space="preserve">—where pronunciation is essential in the understanding of the data, voice recording will be provided </w:t>
            </w:r>
          </w:p>
          <w:p w:rsidR="001C2209" w:rsidRDefault="00BD4D6F" w:rsidP="001C2209">
            <w:pPr>
              <w:pStyle w:val="ListParagraph"/>
              <w:numPr>
                <w:ilvl w:val="0"/>
                <w:numId w:val="6"/>
              </w:numPr>
              <w:spacing w:after="0" w:line="240" w:lineRule="auto"/>
              <w:rPr>
                <w:rFonts w:ascii="Arial" w:eastAsia="Times New Roman" w:hAnsi="Arial" w:cs="Arial"/>
                <w:sz w:val="24"/>
                <w:szCs w:val="24"/>
              </w:rPr>
            </w:pPr>
            <w:r w:rsidRPr="00560B36">
              <w:rPr>
                <w:rFonts w:ascii="Arial" w:eastAsia="Times New Roman" w:hAnsi="Arial" w:cs="Arial"/>
                <w:sz w:val="24"/>
                <w:szCs w:val="24"/>
                <w:u w:val="single"/>
              </w:rPr>
              <w:t>3.3.5 Help</w:t>
            </w:r>
            <w:r w:rsidR="00560B36">
              <w:rPr>
                <w:rFonts w:ascii="Arial" w:eastAsia="Times New Roman" w:hAnsi="Arial" w:cs="Arial"/>
                <w:sz w:val="24"/>
                <w:szCs w:val="24"/>
              </w:rPr>
              <w:t xml:space="preserve">—As this material is presented in conjunction to courses of higher learning institutions, where student/user find they are making more mistakes due to disability, the Student Accommodations will be provided through </w:t>
            </w:r>
            <w:r w:rsidR="00F44A1D">
              <w:rPr>
                <w:rFonts w:ascii="Arial" w:eastAsia="Times New Roman" w:hAnsi="Arial" w:cs="Arial"/>
                <w:sz w:val="24"/>
                <w:szCs w:val="24"/>
              </w:rPr>
              <w:t>respective student services</w:t>
            </w:r>
          </w:p>
          <w:p w:rsidR="001411BA" w:rsidRPr="009404F7" w:rsidRDefault="00BD4D6F" w:rsidP="001C2209">
            <w:pPr>
              <w:pStyle w:val="ListParagraph"/>
              <w:numPr>
                <w:ilvl w:val="0"/>
                <w:numId w:val="6"/>
              </w:numPr>
              <w:spacing w:after="0" w:line="240" w:lineRule="auto"/>
              <w:rPr>
                <w:rFonts w:ascii="Arial" w:eastAsia="Times New Roman" w:hAnsi="Arial" w:cs="Arial"/>
                <w:sz w:val="24"/>
                <w:szCs w:val="24"/>
              </w:rPr>
            </w:pPr>
            <w:r w:rsidRPr="00F44A1D">
              <w:rPr>
                <w:rFonts w:ascii="Arial" w:eastAsia="Times New Roman" w:hAnsi="Arial" w:cs="Arial"/>
                <w:sz w:val="24"/>
                <w:szCs w:val="24"/>
                <w:u w:val="single"/>
              </w:rPr>
              <w:t>3.3.6 Error Prevention</w:t>
            </w:r>
            <w:r w:rsidR="00F44A1D">
              <w:rPr>
                <w:rFonts w:ascii="Arial" w:eastAsia="Times New Roman" w:hAnsi="Arial" w:cs="Arial"/>
                <w:sz w:val="24"/>
                <w:szCs w:val="24"/>
              </w:rPr>
              <w:t>—All activities incorporated in Lessons utilize the “allow again” feature.  Furthermore, the entire Lessons are repeated able with infinite opportunities before final submission.</w:t>
            </w:r>
          </w:p>
        </w:tc>
      </w:tr>
      <w:tr w:rsidR="00786A7C" w:rsidRPr="009404F7" w:rsidTr="00786A7C">
        <w:trPr>
          <w:trHeight w:val="629"/>
        </w:trPr>
        <w:tc>
          <w:tcPr>
            <w:tcW w:w="4585"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lastRenderedPageBreak/>
              <w:t>AA Resources Required:</w:t>
            </w:r>
          </w:p>
          <w:p w:rsidR="001411BA" w:rsidRPr="009404F7" w:rsidRDefault="001411BA" w:rsidP="00260F3C">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 xml:space="preserve">List any resources required (including training, equipment, additional staff, etc.) to provide alternate access for the known issue.  </w:t>
            </w:r>
          </w:p>
        </w:tc>
        <w:tc>
          <w:tcPr>
            <w:tcW w:w="6493" w:type="dxa"/>
          </w:tcPr>
          <w:p w:rsidR="001411BA" w:rsidRPr="009404F7" w:rsidRDefault="00F44A1D" w:rsidP="006C0BCC">
            <w:pPr>
              <w:spacing w:after="0" w:line="240" w:lineRule="auto"/>
              <w:rPr>
                <w:rFonts w:ascii="Arial" w:eastAsia="Times New Roman" w:hAnsi="Arial" w:cs="Arial"/>
                <w:sz w:val="24"/>
                <w:szCs w:val="24"/>
              </w:rPr>
            </w:pPr>
            <w:r>
              <w:rPr>
                <w:rFonts w:ascii="Arial" w:eastAsia="Times New Roman" w:hAnsi="Arial" w:cs="Arial"/>
                <w:sz w:val="24"/>
                <w:szCs w:val="24"/>
              </w:rPr>
              <w:t>The listed accessibility issues will be avoided when authoring the SoftChalk content or in case of 3.3.5 Help, the student accommodations will be meet through student services.  No additional training needed.</w:t>
            </w:r>
          </w:p>
        </w:tc>
      </w:tr>
      <w:tr w:rsidR="00786A7C" w:rsidRPr="009404F7" w:rsidTr="00786A7C">
        <w:trPr>
          <w:trHeight w:val="872"/>
        </w:trPr>
        <w:tc>
          <w:tcPr>
            <w:tcW w:w="4585"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Repair Information:</w:t>
            </w:r>
          </w:p>
          <w:p w:rsidR="001411BA" w:rsidRPr="009404F7" w:rsidRDefault="001411BA" w:rsidP="001411BA">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Include the following information in this section:</w:t>
            </w:r>
          </w:p>
          <w:p w:rsidR="001411BA" w:rsidRPr="009404F7" w:rsidRDefault="004C6AB4" w:rsidP="00B6453B">
            <w:pPr>
              <w:numPr>
                <w:ilvl w:val="0"/>
                <w:numId w:val="3"/>
              </w:numPr>
              <w:spacing w:after="0" w:line="240" w:lineRule="auto"/>
              <w:rPr>
                <w:rFonts w:ascii="Arial" w:eastAsia="Times New Roman" w:hAnsi="Arial" w:cs="Arial"/>
                <w:sz w:val="24"/>
                <w:szCs w:val="24"/>
              </w:rPr>
            </w:pPr>
            <w:r w:rsidRPr="009404F7">
              <w:rPr>
                <w:rFonts w:ascii="Arial" w:eastAsia="Times New Roman" w:hAnsi="Arial" w:cs="Arial"/>
                <w:sz w:val="24"/>
                <w:szCs w:val="24"/>
              </w:rPr>
              <w:t>P</w:t>
            </w:r>
            <w:r w:rsidR="001411BA" w:rsidRPr="009404F7">
              <w:rPr>
                <w:rFonts w:ascii="Arial" w:eastAsia="Times New Roman" w:hAnsi="Arial" w:cs="Arial"/>
                <w:sz w:val="24"/>
                <w:szCs w:val="24"/>
              </w:rPr>
              <w:t>rovide a brief description or any relevant information regarding repair of the issue by the vendor or Third Party Service Provider, as well as the completion date.</w:t>
            </w:r>
            <w:r w:rsidR="00025909" w:rsidRPr="009404F7">
              <w:rPr>
                <w:rFonts w:ascii="Arial" w:eastAsia="Times New Roman" w:hAnsi="Arial" w:cs="Arial"/>
                <w:sz w:val="24"/>
                <w:szCs w:val="24"/>
              </w:rPr>
              <w:t xml:space="preserve"> Attach applicable documentation and the Accessibility Conformance</w:t>
            </w:r>
            <w:r w:rsidR="00B6453B" w:rsidRPr="009404F7">
              <w:rPr>
                <w:rFonts w:ascii="Arial" w:eastAsia="Times New Roman" w:hAnsi="Arial" w:cs="Arial"/>
                <w:sz w:val="24"/>
                <w:szCs w:val="24"/>
              </w:rPr>
              <w:t xml:space="preserve"> and</w:t>
            </w:r>
            <w:r w:rsidR="00025909" w:rsidRPr="009404F7">
              <w:rPr>
                <w:rFonts w:ascii="Arial" w:eastAsia="Times New Roman" w:hAnsi="Arial" w:cs="Arial"/>
                <w:sz w:val="24"/>
                <w:szCs w:val="24"/>
              </w:rPr>
              <w:t xml:space="preserve"> Remediation Form.</w:t>
            </w:r>
          </w:p>
        </w:tc>
        <w:tc>
          <w:tcPr>
            <w:tcW w:w="6493" w:type="dxa"/>
          </w:tcPr>
          <w:p w:rsidR="001411BA" w:rsidRPr="009404F7" w:rsidRDefault="00F44A1D" w:rsidP="001411BA">
            <w:pPr>
              <w:spacing w:after="0" w:line="240" w:lineRule="auto"/>
              <w:rPr>
                <w:rFonts w:ascii="Arial" w:eastAsia="Times New Roman" w:hAnsi="Arial" w:cs="Arial"/>
                <w:sz w:val="24"/>
                <w:szCs w:val="24"/>
              </w:rPr>
            </w:pPr>
            <w:r>
              <w:rPr>
                <w:rFonts w:ascii="Arial" w:eastAsia="Times New Roman" w:hAnsi="Arial" w:cs="Arial"/>
                <w:sz w:val="24"/>
                <w:szCs w:val="24"/>
              </w:rPr>
              <w:t>The noted accessibility issue can be avoided in the authoring of the content.</w:t>
            </w:r>
          </w:p>
        </w:tc>
      </w:tr>
      <w:tr w:rsidR="00786A7C" w:rsidRPr="009404F7" w:rsidTr="00786A7C">
        <w:trPr>
          <w:trHeight w:val="872"/>
        </w:trPr>
        <w:tc>
          <w:tcPr>
            <w:tcW w:w="4585" w:type="dxa"/>
          </w:tcPr>
          <w:p w:rsidR="00B26CCE" w:rsidRPr="009404F7" w:rsidRDefault="00B26CCE"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Timeline for Unforeseen events</w:t>
            </w:r>
            <w:r w:rsidR="001F1ADA" w:rsidRPr="009404F7">
              <w:rPr>
                <w:rFonts w:ascii="Arial" w:eastAsia="Times New Roman" w:hAnsi="Arial" w:cs="Arial"/>
                <w:b/>
                <w:sz w:val="24"/>
                <w:szCs w:val="24"/>
              </w:rPr>
              <w:t>:</w:t>
            </w:r>
          </w:p>
          <w:p w:rsidR="001F1ADA" w:rsidRPr="009404F7" w:rsidRDefault="00B0643D" w:rsidP="00B94C98">
            <w:pPr>
              <w:spacing w:after="0" w:line="240" w:lineRule="auto"/>
              <w:ind w:left="270"/>
              <w:rPr>
                <w:rFonts w:ascii="Arial" w:eastAsia="Times New Roman" w:hAnsi="Arial" w:cs="Arial"/>
                <w:b/>
                <w:sz w:val="24"/>
                <w:szCs w:val="24"/>
              </w:rPr>
            </w:pPr>
            <w:r w:rsidRPr="009404F7">
              <w:rPr>
                <w:rFonts w:ascii="Arial" w:eastAsia="Times New Roman" w:hAnsi="Arial" w:cs="Arial"/>
                <w:sz w:val="24"/>
                <w:szCs w:val="24"/>
              </w:rPr>
              <w:t xml:space="preserve">A timeline to plan create, implement, and follow up on plans for accommodation for access concerns/issues that are beyond </w:t>
            </w:r>
            <w:r w:rsidR="00B94C98" w:rsidRPr="009404F7">
              <w:rPr>
                <w:rFonts w:ascii="Arial" w:eastAsia="Times New Roman" w:hAnsi="Arial" w:cs="Arial"/>
                <w:sz w:val="24"/>
                <w:szCs w:val="24"/>
              </w:rPr>
              <w:t xml:space="preserve">the accessible procurement process </w:t>
            </w:r>
            <w:r w:rsidRPr="009404F7">
              <w:rPr>
                <w:rFonts w:ascii="Arial" w:eastAsia="Times New Roman" w:hAnsi="Arial" w:cs="Arial"/>
                <w:sz w:val="24"/>
                <w:szCs w:val="24"/>
              </w:rPr>
              <w:t>and/or outside of the realm of the questions above.</w:t>
            </w:r>
          </w:p>
        </w:tc>
        <w:tc>
          <w:tcPr>
            <w:tcW w:w="6493" w:type="dxa"/>
          </w:tcPr>
          <w:p w:rsidR="00B26CCE" w:rsidRPr="009404F7" w:rsidRDefault="00F44A1D" w:rsidP="001411BA">
            <w:pPr>
              <w:spacing w:after="0" w:line="240" w:lineRule="auto"/>
              <w:rPr>
                <w:rFonts w:ascii="Arial" w:eastAsia="Times New Roman" w:hAnsi="Arial" w:cs="Arial"/>
                <w:sz w:val="24"/>
                <w:szCs w:val="24"/>
              </w:rPr>
            </w:pPr>
            <w:r>
              <w:rPr>
                <w:rFonts w:ascii="Arial" w:eastAsia="Times New Roman" w:hAnsi="Arial" w:cs="Arial"/>
                <w:sz w:val="24"/>
                <w:szCs w:val="24"/>
              </w:rPr>
              <w:t>If noted accessibility issue in noted by user/students the author will strive to correct the issue</w:t>
            </w:r>
          </w:p>
        </w:tc>
      </w:tr>
    </w:tbl>
    <w:p w:rsidR="001411BA" w:rsidRPr="009404F7" w:rsidRDefault="00AF43D4" w:rsidP="00EE3AB3">
      <w:pPr>
        <w:pStyle w:val="Heading2"/>
        <w:rPr>
          <w:rFonts w:ascii="Arial" w:hAnsi="Arial" w:cs="Arial"/>
          <w:color w:val="auto"/>
          <w:sz w:val="24"/>
          <w:szCs w:val="24"/>
        </w:rPr>
      </w:pPr>
      <w:r w:rsidRPr="009404F7">
        <w:rPr>
          <w:rFonts w:ascii="Arial" w:hAnsi="Arial" w:cs="Arial"/>
          <w:color w:val="auto"/>
          <w:sz w:val="24"/>
          <w:szCs w:val="24"/>
        </w:rPr>
        <w:lastRenderedPageBreak/>
        <w:t xml:space="preserve">Section 4. </w:t>
      </w:r>
      <w:r w:rsidR="001411BA" w:rsidRPr="009404F7">
        <w:rPr>
          <w:rFonts w:ascii="Arial" w:hAnsi="Arial" w:cs="Arial"/>
          <w:color w:val="auto"/>
          <w:sz w:val="24"/>
          <w:szCs w:val="24"/>
        </w:rPr>
        <w:t xml:space="preserve">Administrative </w:t>
      </w:r>
      <w:r w:rsidR="00846E6E" w:rsidRPr="009404F7">
        <w:rPr>
          <w:rFonts w:ascii="Arial" w:hAnsi="Arial" w:cs="Arial"/>
          <w:color w:val="auto"/>
          <w:sz w:val="24"/>
          <w:szCs w:val="24"/>
        </w:rPr>
        <w:t xml:space="preserve">AAP </w:t>
      </w:r>
      <w:r w:rsidR="001411BA" w:rsidRPr="009404F7">
        <w:rPr>
          <w:rFonts w:ascii="Arial" w:hAnsi="Arial" w:cs="Arial"/>
          <w:color w:val="auto"/>
          <w:sz w:val="24"/>
          <w:szCs w:val="24"/>
        </w:rPr>
        <w:t>Approvals</w:t>
      </w:r>
    </w:p>
    <w:p w:rsidR="001411BA" w:rsidRPr="009404F7" w:rsidRDefault="001411BA" w:rsidP="001411BA">
      <w:pPr>
        <w:spacing w:after="0" w:line="240" w:lineRule="auto"/>
        <w:rPr>
          <w:rFonts w:ascii="Arial" w:eastAsia="Times New Roman" w:hAnsi="Arial" w:cs="Arial"/>
          <w:i/>
          <w:sz w:val="24"/>
          <w:szCs w:val="24"/>
        </w:rPr>
      </w:pPr>
      <w:r w:rsidRPr="009404F7">
        <w:rPr>
          <w:rFonts w:ascii="Arial" w:eastAsia="Times New Roman" w:hAnsi="Arial" w:cs="Arial"/>
          <w:i/>
          <w:sz w:val="24"/>
          <w:szCs w:val="24"/>
        </w:rPr>
        <w:t xml:space="preserve">By signing this request, you affirm that the plan has been reviewed and is an acceptable solution that meets </w:t>
      </w:r>
      <w:r w:rsidR="00846E6E" w:rsidRPr="009404F7">
        <w:rPr>
          <w:rFonts w:ascii="Arial" w:eastAsia="Times New Roman" w:hAnsi="Arial" w:cs="Arial"/>
          <w:i/>
          <w:sz w:val="24"/>
          <w:szCs w:val="24"/>
        </w:rPr>
        <w:t xml:space="preserve">TBR </w:t>
      </w:r>
      <w:r w:rsidR="00025909" w:rsidRPr="009404F7">
        <w:rPr>
          <w:rFonts w:ascii="Arial" w:eastAsia="Times New Roman" w:hAnsi="Arial" w:cs="Arial"/>
          <w:i/>
          <w:sz w:val="24"/>
          <w:szCs w:val="24"/>
        </w:rPr>
        <w:t xml:space="preserve">AIMT Accessibility </w:t>
      </w:r>
      <w:r w:rsidR="00846E6E" w:rsidRPr="009404F7">
        <w:rPr>
          <w:rFonts w:ascii="Arial" w:eastAsia="Times New Roman" w:hAnsi="Arial" w:cs="Arial"/>
          <w:i/>
          <w:sz w:val="24"/>
          <w:szCs w:val="24"/>
        </w:rPr>
        <w:t>Guidelines</w:t>
      </w:r>
      <w:r w:rsidRPr="009404F7">
        <w:rPr>
          <w:rFonts w:ascii="Arial" w:eastAsia="Times New Roman" w:hAnsi="Arial" w:cs="Arial"/>
          <w:i/>
          <w:sz w:val="24"/>
          <w:szCs w:val="24"/>
        </w:rPr>
        <w:t>.</w:t>
      </w:r>
    </w:p>
    <w:tbl>
      <w:tblPr>
        <w:tblStyle w:val="TableGridLight"/>
        <w:tblW w:w="0" w:type="auto"/>
        <w:tblLook w:val="04A0" w:firstRow="1" w:lastRow="0" w:firstColumn="1" w:lastColumn="0" w:noHBand="0" w:noVBand="1"/>
        <w:tblCaption w:val="Administrative AAP Approvals"/>
        <w:tblDescription w:val="Signature of the Department Head or other responsible executive."/>
      </w:tblPr>
      <w:tblGrid>
        <w:gridCol w:w="4038"/>
        <w:gridCol w:w="3604"/>
        <w:gridCol w:w="3436"/>
      </w:tblGrid>
      <w:tr w:rsidR="001411BA" w:rsidRPr="009404F7" w:rsidTr="000C25DA">
        <w:trPr>
          <w:trHeight w:val="455"/>
          <w:tblHeader/>
        </w:trPr>
        <w:tc>
          <w:tcPr>
            <w:tcW w:w="5160" w:type="dxa"/>
            <w:hideMark/>
          </w:tcPr>
          <w:p w:rsidR="001411BA" w:rsidRPr="009404F7" w:rsidRDefault="005A3F3C" w:rsidP="00025909">
            <w:pPr>
              <w:spacing w:after="0" w:line="240" w:lineRule="auto"/>
              <w:rPr>
                <w:rFonts w:ascii="Arial" w:eastAsia="Times New Roman" w:hAnsi="Arial" w:cs="Arial"/>
                <w:sz w:val="24"/>
                <w:szCs w:val="24"/>
              </w:rPr>
            </w:pPr>
            <w:r w:rsidRPr="009404F7">
              <w:rPr>
                <w:rFonts w:ascii="Arial" w:eastAsia="Times New Roman" w:hAnsi="Arial" w:cs="Arial"/>
                <w:sz w:val="24"/>
                <w:szCs w:val="24"/>
              </w:rPr>
              <w:t>Department Head</w:t>
            </w:r>
            <w:r w:rsidR="008474A1" w:rsidRPr="009404F7">
              <w:rPr>
                <w:rFonts w:ascii="Arial" w:eastAsia="Times New Roman" w:hAnsi="Arial" w:cs="Arial"/>
                <w:sz w:val="24"/>
                <w:szCs w:val="24"/>
              </w:rPr>
              <w:t xml:space="preserve"> </w:t>
            </w:r>
            <w:r w:rsidR="00025909" w:rsidRPr="009404F7">
              <w:rPr>
                <w:rFonts w:ascii="Arial" w:eastAsia="Times New Roman" w:hAnsi="Arial" w:cs="Arial"/>
                <w:b/>
                <w:sz w:val="24"/>
                <w:szCs w:val="24"/>
              </w:rPr>
              <w:t>[or other responsible party</w:t>
            </w:r>
            <w:r w:rsidR="008474A1" w:rsidRPr="009404F7">
              <w:rPr>
                <w:rFonts w:ascii="Arial" w:eastAsia="Times New Roman" w:hAnsi="Arial" w:cs="Arial"/>
                <w:b/>
                <w:sz w:val="24"/>
                <w:szCs w:val="24"/>
              </w:rPr>
              <w:t>]</w:t>
            </w:r>
          </w:p>
        </w:tc>
        <w:tc>
          <w:tcPr>
            <w:tcW w:w="4728" w:type="dxa"/>
          </w:tcPr>
          <w:p w:rsidR="001411BA" w:rsidRPr="009404F7" w:rsidRDefault="001411BA" w:rsidP="001411BA">
            <w:pPr>
              <w:spacing w:after="0" w:line="240" w:lineRule="auto"/>
              <w:rPr>
                <w:rFonts w:ascii="Arial" w:eastAsia="Times New Roman" w:hAnsi="Arial" w:cs="Arial"/>
                <w:sz w:val="24"/>
                <w:szCs w:val="24"/>
              </w:rPr>
            </w:pPr>
          </w:p>
        </w:tc>
        <w:tc>
          <w:tcPr>
            <w:tcW w:w="4350" w:type="dxa"/>
            <w:hideMark/>
          </w:tcPr>
          <w:p w:rsidR="001411BA" w:rsidRPr="009404F7" w:rsidRDefault="001411BA" w:rsidP="00660C9D">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Date:   </w:t>
            </w:r>
          </w:p>
        </w:tc>
      </w:tr>
      <w:tr w:rsidR="001411BA" w:rsidRPr="009404F7" w:rsidTr="000C25DA">
        <w:trPr>
          <w:trHeight w:val="455"/>
          <w:tblHeader/>
        </w:trPr>
        <w:tc>
          <w:tcPr>
            <w:tcW w:w="5160" w:type="dxa"/>
            <w:hideMark/>
          </w:tcPr>
          <w:p w:rsidR="001411BA" w:rsidRPr="009404F7" w:rsidRDefault="00025909" w:rsidP="005C453C">
            <w:pPr>
              <w:spacing w:after="0" w:line="240" w:lineRule="auto"/>
              <w:rPr>
                <w:rFonts w:ascii="Arial" w:eastAsia="Times New Roman" w:hAnsi="Arial" w:cs="Arial"/>
                <w:sz w:val="24"/>
                <w:szCs w:val="24"/>
              </w:rPr>
            </w:pPr>
            <w:r w:rsidRPr="009404F7">
              <w:rPr>
                <w:rFonts w:ascii="Arial" w:eastAsia="Times New Roman" w:hAnsi="Arial" w:cs="Arial"/>
                <w:sz w:val="24"/>
                <w:szCs w:val="24"/>
              </w:rPr>
              <w:t>Executive</w:t>
            </w:r>
            <w:r w:rsidR="008474A1" w:rsidRPr="009404F7">
              <w:rPr>
                <w:rFonts w:ascii="Arial" w:eastAsia="Times New Roman" w:hAnsi="Arial" w:cs="Arial"/>
                <w:b/>
                <w:sz w:val="24"/>
                <w:szCs w:val="24"/>
              </w:rPr>
              <w:t xml:space="preserve"> [or </w:t>
            </w:r>
            <w:proofErr w:type="gramStart"/>
            <w:r w:rsidR="008474A1" w:rsidRPr="009404F7">
              <w:rPr>
                <w:rFonts w:ascii="Arial" w:eastAsia="Times New Roman" w:hAnsi="Arial" w:cs="Arial"/>
                <w:b/>
                <w:sz w:val="24"/>
                <w:szCs w:val="24"/>
              </w:rPr>
              <w:t>other</w:t>
            </w:r>
            <w:proofErr w:type="gramEnd"/>
            <w:r w:rsidR="008474A1" w:rsidRPr="009404F7">
              <w:rPr>
                <w:rFonts w:ascii="Arial" w:eastAsia="Times New Roman" w:hAnsi="Arial" w:cs="Arial"/>
                <w:b/>
                <w:sz w:val="24"/>
                <w:szCs w:val="24"/>
              </w:rPr>
              <w:t xml:space="preserve"> responsible</w:t>
            </w:r>
            <w:r w:rsidRPr="009404F7">
              <w:rPr>
                <w:rFonts w:ascii="Arial" w:eastAsia="Times New Roman" w:hAnsi="Arial" w:cs="Arial"/>
                <w:b/>
                <w:sz w:val="24"/>
                <w:szCs w:val="24"/>
              </w:rPr>
              <w:t xml:space="preserve"> </w:t>
            </w:r>
            <w:r w:rsidR="008474A1" w:rsidRPr="009404F7">
              <w:rPr>
                <w:rFonts w:ascii="Arial" w:eastAsia="Times New Roman" w:hAnsi="Arial" w:cs="Arial"/>
                <w:b/>
                <w:sz w:val="24"/>
                <w:szCs w:val="24"/>
              </w:rPr>
              <w:t>executive]</w:t>
            </w:r>
          </w:p>
        </w:tc>
        <w:tc>
          <w:tcPr>
            <w:tcW w:w="4728" w:type="dxa"/>
          </w:tcPr>
          <w:p w:rsidR="001411BA" w:rsidRPr="009404F7" w:rsidRDefault="00090B14" w:rsidP="001411BA">
            <w:pPr>
              <w:spacing w:after="0" w:line="240" w:lineRule="auto"/>
              <w:rPr>
                <w:rFonts w:ascii="Arial" w:eastAsia="Times New Roman" w:hAnsi="Arial" w:cs="Arial"/>
                <w:sz w:val="24"/>
                <w:szCs w:val="24"/>
              </w:rPr>
            </w:pPr>
            <w:r>
              <w:rPr>
                <w:rFonts w:ascii="Arial" w:eastAsia="Times New Roman" w:hAnsi="Arial" w:cs="Arial"/>
                <w:sz w:val="24"/>
                <w:szCs w:val="24"/>
              </w:rPr>
              <w:t>Matthew Smith</w:t>
            </w:r>
          </w:p>
        </w:tc>
        <w:tc>
          <w:tcPr>
            <w:tcW w:w="4350" w:type="dxa"/>
            <w:hideMark/>
          </w:tcPr>
          <w:p w:rsidR="001411BA" w:rsidRPr="009404F7" w:rsidRDefault="001411BA"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Date:   </w:t>
            </w:r>
            <w:r w:rsidR="008860BF">
              <w:rPr>
                <w:rFonts w:ascii="Arial" w:eastAsia="Times New Roman" w:hAnsi="Arial" w:cs="Arial"/>
                <w:sz w:val="24"/>
                <w:szCs w:val="24"/>
              </w:rPr>
              <w:t>01/31/2024</w:t>
            </w:r>
          </w:p>
        </w:tc>
      </w:tr>
    </w:tbl>
    <w:p w:rsidR="007F10A8" w:rsidRDefault="007F10A8" w:rsidP="0099708C">
      <w:pPr>
        <w:pStyle w:val="Heading2"/>
        <w:rPr>
          <w:rFonts w:ascii="Arial" w:hAnsi="Arial" w:cs="Arial"/>
          <w:color w:val="auto"/>
          <w:sz w:val="24"/>
          <w:szCs w:val="24"/>
        </w:rPr>
      </w:pPr>
    </w:p>
    <w:p w:rsidR="0099708C" w:rsidRPr="009404F7" w:rsidRDefault="0099708C" w:rsidP="0099708C">
      <w:pPr>
        <w:pStyle w:val="Heading2"/>
        <w:rPr>
          <w:rFonts w:ascii="Arial" w:hAnsi="Arial" w:cs="Arial"/>
          <w:color w:val="auto"/>
          <w:sz w:val="24"/>
          <w:szCs w:val="24"/>
        </w:rPr>
      </w:pPr>
      <w:r w:rsidRPr="009404F7">
        <w:rPr>
          <w:rFonts w:ascii="Arial" w:hAnsi="Arial" w:cs="Arial"/>
          <w:color w:val="auto"/>
          <w:sz w:val="24"/>
          <w:szCs w:val="24"/>
        </w:rPr>
        <w:t>A</w:t>
      </w:r>
      <w:r w:rsidR="00D9512D" w:rsidRPr="009404F7">
        <w:rPr>
          <w:rFonts w:ascii="Arial" w:hAnsi="Arial" w:cs="Arial"/>
          <w:color w:val="auto"/>
          <w:sz w:val="24"/>
          <w:szCs w:val="24"/>
          <w:lang w:val="en-US"/>
        </w:rPr>
        <w:t>A</w:t>
      </w:r>
      <w:r w:rsidRPr="009404F7">
        <w:rPr>
          <w:rFonts w:ascii="Arial" w:hAnsi="Arial" w:cs="Arial"/>
          <w:color w:val="auto"/>
          <w:sz w:val="24"/>
          <w:szCs w:val="24"/>
        </w:rPr>
        <w:t>P attachment</w:t>
      </w:r>
    </w:p>
    <w:p w:rsidR="00DC2247" w:rsidRPr="00117A4F" w:rsidRDefault="00DC2247" w:rsidP="008013E8">
      <w:pPr>
        <w:spacing w:after="0" w:line="240" w:lineRule="auto"/>
        <w:ind w:left="270"/>
        <w:rPr>
          <w:rFonts w:ascii="Arial" w:eastAsia="Times New Roman" w:hAnsi="Arial" w:cs="Arial"/>
          <w:b/>
          <w:sz w:val="24"/>
          <w:szCs w:val="24"/>
        </w:rPr>
      </w:pPr>
      <w:r w:rsidRPr="00117A4F">
        <w:rPr>
          <w:rFonts w:ascii="Arial" w:hAnsi="Arial" w:cs="Arial"/>
          <w:b/>
          <w:sz w:val="24"/>
          <w:szCs w:val="24"/>
        </w:rPr>
        <w:t xml:space="preserve">4. </w:t>
      </w:r>
      <w:r w:rsidRPr="00117A4F">
        <w:rPr>
          <w:rFonts w:ascii="Arial" w:eastAsia="Times New Roman" w:hAnsi="Arial" w:cs="Arial"/>
          <w:b/>
          <w:sz w:val="24"/>
          <w:szCs w:val="24"/>
        </w:rPr>
        <w:t>How wi</w:t>
      </w:r>
      <w:r w:rsidR="00260F3C" w:rsidRPr="00117A4F">
        <w:rPr>
          <w:rFonts w:ascii="Arial" w:eastAsia="Times New Roman" w:hAnsi="Arial" w:cs="Arial"/>
          <w:b/>
          <w:sz w:val="24"/>
          <w:szCs w:val="24"/>
        </w:rPr>
        <w:t xml:space="preserve">ll </w:t>
      </w:r>
      <w:r w:rsidR="00B26CCE" w:rsidRPr="00117A4F">
        <w:rPr>
          <w:rFonts w:ascii="Arial" w:eastAsia="Times New Roman" w:hAnsi="Arial" w:cs="Arial"/>
          <w:b/>
          <w:sz w:val="24"/>
          <w:szCs w:val="24"/>
        </w:rPr>
        <w:t>AA</w:t>
      </w:r>
      <w:r w:rsidR="00D9512D" w:rsidRPr="00117A4F">
        <w:rPr>
          <w:rFonts w:ascii="Arial" w:eastAsia="Times New Roman" w:hAnsi="Arial" w:cs="Arial"/>
          <w:b/>
          <w:sz w:val="24"/>
          <w:szCs w:val="24"/>
        </w:rPr>
        <w:t xml:space="preserve"> be provided: (continue from item 4 in section 3</w:t>
      </w:r>
      <w:r w:rsidRPr="00117A4F">
        <w:rPr>
          <w:rFonts w:ascii="Arial" w:eastAsia="Times New Roman" w:hAnsi="Arial" w:cs="Arial"/>
          <w:b/>
          <w:sz w:val="24"/>
          <w:szCs w:val="24"/>
        </w:rPr>
        <w:t>)</w:t>
      </w:r>
    </w:p>
    <w:p w:rsidR="00260F3C" w:rsidRPr="009404F7" w:rsidRDefault="00260F3C" w:rsidP="008013E8">
      <w:pPr>
        <w:spacing w:after="0" w:line="240" w:lineRule="auto"/>
        <w:ind w:left="270"/>
        <w:rPr>
          <w:rFonts w:ascii="Arial" w:hAnsi="Arial" w:cs="Arial"/>
          <w:sz w:val="24"/>
          <w:szCs w:val="24"/>
        </w:rPr>
      </w:pPr>
    </w:p>
    <w:p w:rsidR="00260F3C" w:rsidRPr="009404F7" w:rsidRDefault="00260F3C" w:rsidP="008013E8">
      <w:pPr>
        <w:spacing w:after="0" w:line="240" w:lineRule="auto"/>
        <w:ind w:left="270"/>
        <w:rPr>
          <w:rFonts w:ascii="Arial" w:hAnsi="Arial" w:cs="Arial"/>
          <w:sz w:val="24"/>
          <w:szCs w:val="24"/>
        </w:rPr>
      </w:pPr>
    </w:p>
    <w:sectPr w:rsidR="00260F3C" w:rsidRPr="009404F7" w:rsidSect="00C06A45">
      <w:footerReference w:type="default" r:id="rId10"/>
      <w:pgSz w:w="12240" w:h="15840"/>
      <w:pgMar w:top="720" w:right="720" w:bottom="720"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31C" w:rsidRDefault="0057731C" w:rsidP="006153BE">
      <w:pPr>
        <w:spacing w:after="0" w:line="240" w:lineRule="auto"/>
      </w:pPr>
      <w:r>
        <w:separator/>
      </w:r>
    </w:p>
  </w:endnote>
  <w:endnote w:type="continuationSeparator" w:id="0">
    <w:p w:rsidR="0057731C" w:rsidRDefault="0057731C" w:rsidP="0061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12E" w:rsidRDefault="002B012E" w:rsidP="006153BE">
    <w:pPr>
      <w:pStyle w:val="Footer"/>
      <w:tabs>
        <w:tab w:val="right" w:pos="14400"/>
      </w:tabs>
    </w:pPr>
    <w:r>
      <w:tab/>
    </w:r>
    <w:r>
      <w:tab/>
    </w:r>
    <w:r>
      <w:fldChar w:fldCharType="begin"/>
    </w:r>
    <w:r>
      <w:instrText xml:space="preserve"> PAGE   \* MERGEFORMAT </w:instrText>
    </w:r>
    <w:r>
      <w:fldChar w:fldCharType="separate"/>
    </w:r>
    <w:r w:rsidR="00117A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31C" w:rsidRDefault="0057731C" w:rsidP="006153BE">
      <w:pPr>
        <w:spacing w:after="0" w:line="240" w:lineRule="auto"/>
      </w:pPr>
      <w:r>
        <w:separator/>
      </w:r>
    </w:p>
  </w:footnote>
  <w:footnote w:type="continuationSeparator" w:id="0">
    <w:p w:rsidR="0057731C" w:rsidRDefault="0057731C" w:rsidP="0061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3FE"/>
    <w:multiLevelType w:val="hybridMultilevel"/>
    <w:tmpl w:val="A120E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F56317"/>
    <w:multiLevelType w:val="hybridMultilevel"/>
    <w:tmpl w:val="8418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86E34"/>
    <w:multiLevelType w:val="hybridMultilevel"/>
    <w:tmpl w:val="44F25A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4E1398"/>
    <w:multiLevelType w:val="hybridMultilevel"/>
    <w:tmpl w:val="AF24A654"/>
    <w:lvl w:ilvl="0" w:tplc="66264A1E">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5E612CD"/>
    <w:multiLevelType w:val="hybridMultilevel"/>
    <w:tmpl w:val="F1A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230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792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2430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239488">
    <w:abstractNumId w:val="0"/>
  </w:num>
  <w:num w:numId="5" w16cid:durableId="1550805452">
    <w:abstractNumId w:val="1"/>
  </w:num>
  <w:num w:numId="6" w16cid:durableId="1451166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BA"/>
    <w:rsid w:val="0000135B"/>
    <w:rsid w:val="0000543C"/>
    <w:rsid w:val="00010378"/>
    <w:rsid w:val="00023AAB"/>
    <w:rsid w:val="00025909"/>
    <w:rsid w:val="00025CC6"/>
    <w:rsid w:val="00027283"/>
    <w:rsid w:val="00052CC3"/>
    <w:rsid w:val="00060A33"/>
    <w:rsid w:val="000731C2"/>
    <w:rsid w:val="00074CFA"/>
    <w:rsid w:val="00090B14"/>
    <w:rsid w:val="00091EF7"/>
    <w:rsid w:val="000A67D5"/>
    <w:rsid w:val="000B1679"/>
    <w:rsid w:val="000B38FF"/>
    <w:rsid w:val="000B4763"/>
    <w:rsid w:val="000C25DA"/>
    <w:rsid w:val="000C468C"/>
    <w:rsid w:val="000E5E6E"/>
    <w:rsid w:val="00112267"/>
    <w:rsid w:val="00117A4F"/>
    <w:rsid w:val="00122021"/>
    <w:rsid w:val="0012265F"/>
    <w:rsid w:val="00123B4C"/>
    <w:rsid w:val="001411BA"/>
    <w:rsid w:val="00154FA4"/>
    <w:rsid w:val="001735E8"/>
    <w:rsid w:val="001A1C83"/>
    <w:rsid w:val="001B48C0"/>
    <w:rsid w:val="001C2209"/>
    <w:rsid w:val="001C22F5"/>
    <w:rsid w:val="001C7468"/>
    <w:rsid w:val="001C754E"/>
    <w:rsid w:val="001D01EA"/>
    <w:rsid w:val="001D2AA8"/>
    <w:rsid w:val="001D64DC"/>
    <w:rsid w:val="001E1896"/>
    <w:rsid w:val="001F1ADA"/>
    <w:rsid w:val="001F5751"/>
    <w:rsid w:val="00225EEA"/>
    <w:rsid w:val="00253E90"/>
    <w:rsid w:val="00260F3C"/>
    <w:rsid w:val="00263F48"/>
    <w:rsid w:val="002663A4"/>
    <w:rsid w:val="002811DE"/>
    <w:rsid w:val="002B012E"/>
    <w:rsid w:val="002D7ABA"/>
    <w:rsid w:val="002E62EE"/>
    <w:rsid w:val="00302588"/>
    <w:rsid w:val="00321E5B"/>
    <w:rsid w:val="003334AD"/>
    <w:rsid w:val="003605C4"/>
    <w:rsid w:val="00384D05"/>
    <w:rsid w:val="003A3C46"/>
    <w:rsid w:val="003A7CD7"/>
    <w:rsid w:val="003D634B"/>
    <w:rsid w:val="003E1D66"/>
    <w:rsid w:val="004035A3"/>
    <w:rsid w:val="00412951"/>
    <w:rsid w:val="004135D2"/>
    <w:rsid w:val="00436C76"/>
    <w:rsid w:val="00446C9B"/>
    <w:rsid w:val="00451A5A"/>
    <w:rsid w:val="0046332E"/>
    <w:rsid w:val="00464C57"/>
    <w:rsid w:val="00485CB8"/>
    <w:rsid w:val="004926F1"/>
    <w:rsid w:val="004C6AB4"/>
    <w:rsid w:val="004D270F"/>
    <w:rsid w:val="005006B3"/>
    <w:rsid w:val="0053330A"/>
    <w:rsid w:val="00536236"/>
    <w:rsid w:val="00543939"/>
    <w:rsid w:val="00546627"/>
    <w:rsid w:val="00550667"/>
    <w:rsid w:val="00551A0F"/>
    <w:rsid w:val="00560B36"/>
    <w:rsid w:val="00571075"/>
    <w:rsid w:val="0057731C"/>
    <w:rsid w:val="005A3F3C"/>
    <w:rsid w:val="005B16A6"/>
    <w:rsid w:val="005C453C"/>
    <w:rsid w:val="005D282E"/>
    <w:rsid w:val="005E30A8"/>
    <w:rsid w:val="0061449E"/>
    <w:rsid w:val="006153BE"/>
    <w:rsid w:val="00632DE5"/>
    <w:rsid w:val="00660C9D"/>
    <w:rsid w:val="006619C3"/>
    <w:rsid w:val="00662D3D"/>
    <w:rsid w:val="006665CF"/>
    <w:rsid w:val="0067323A"/>
    <w:rsid w:val="006A0736"/>
    <w:rsid w:val="006A444F"/>
    <w:rsid w:val="006B30BC"/>
    <w:rsid w:val="006B76FF"/>
    <w:rsid w:val="006C0BCC"/>
    <w:rsid w:val="006C614E"/>
    <w:rsid w:val="006D173C"/>
    <w:rsid w:val="006E460B"/>
    <w:rsid w:val="006F691D"/>
    <w:rsid w:val="007377CC"/>
    <w:rsid w:val="00746E9C"/>
    <w:rsid w:val="00746FEF"/>
    <w:rsid w:val="00754735"/>
    <w:rsid w:val="00755612"/>
    <w:rsid w:val="00776A1D"/>
    <w:rsid w:val="00786A7C"/>
    <w:rsid w:val="007A0CE5"/>
    <w:rsid w:val="007A6B42"/>
    <w:rsid w:val="007D312D"/>
    <w:rsid w:val="007E1F45"/>
    <w:rsid w:val="007F10A8"/>
    <w:rsid w:val="007F25ED"/>
    <w:rsid w:val="008013E8"/>
    <w:rsid w:val="00802E4D"/>
    <w:rsid w:val="00815E99"/>
    <w:rsid w:val="00846E6E"/>
    <w:rsid w:val="008474A1"/>
    <w:rsid w:val="0085288E"/>
    <w:rsid w:val="00856C83"/>
    <w:rsid w:val="00866653"/>
    <w:rsid w:val="008860BF"/>
    <w:rsid w:val="008A1735"/>
    <w:rsid w:val="008A3C58"/>
    <w:rsid w:val="008B1D7A"/>
    <w:rsid w:val="008C6A37"/>
    <w:rsid w:val="008D51B2"/>
    <w:rsid w:val="008D54DF"/>
    <w:rsid w:val="008F4B7D"/>
    <w:rsid w:val="00912227"/>
    <w:rsid w:val="009305AC"/>
    <w:rsid w:val="009404F7"/>
    <w:rsid w:val="00940F70"/>
    <w:rsid w:val="00964F79"/>
    <w:rsid w:val="00972049"/>
    <w:rsid w:val="00976D78"/>
    <w:rsid w:val="00996F02"/>
    <w:rsid w:val="0099708C"/>
    <w:rsid w:val="009979EE"/>
    <w:rsid w:val="009A0541"/>
    <w:rsid w:val="009A43AE"/>
    <w:rsid w:val="009A5583"/>
    <w:rsid w:val="009D4753"/>
    <w:rsid w:val="00A02B47"/>
    <w:rsid w:val="00A100B2"/>
    <w:rsid w:val="00A45F5E"/>
    <w:rsid w:val="00A614F0"/>
    <w:rsid w:val="00A61B6F"/>
    <w:rsid w:val="00A9024F"/>
    <w:rsid w:val="00A90537"/>
    <w:rsid w:val="00A965FE"/>
    <w:rsid w:val="00AB5F57"/>
    <w:rsid w:val="00AB6101"/>
    <w:rsid w:val="00AC014C"/>
    <w:rsid w:val="00AD4D19"/>
    <w:rsid w:val="00AD5BD8"/>
    <w:rsid w:val="00AF43D4"/>
    <w:rsid w:val="00AF5787"/>
    <w:rsid w:val="00B05664"/>
    <w:rsid w:val="00B0643D"/>
    <w:rsid w:val="00B13031"/>
    <w:rsid w:val="00B134CA"/>
    <w:rsid w:val="00B26CCE"/>
    <w:rsid w:val="00B328A6"/>
    <w:rsid w:val="00B422A7"/>
    <w:rsid w:val="00B4381D"/>
    <w:rsid w:val="00B53B44"/>
    <w:rsid w:val="00B6453B"/>
    <w:rsid w:val="00B64D1F"/>
    <w:rsid w:val="00B670DF"/>
    <w:rsid w:val="00B828FE"/>
    <w:rsid w:val="00B83B4A"/>
    <w:rsid w:val="00B94C98"/>
    <w:rsid w:val="00BD4D6F"/>
    <w:rsid w:val="00C06A45"/>
    <w:rsid w:val="00C344A6"/>
    <w:rsid w:val="00C35DA4"/>
    <w:rsid w:val="00C47CE6"/>
    <w:rsid w:val="00C5525D"/>
    <w:rsid w:val="00C72CED"/>
    <w:rsid w:val="00CA2BBB"/>
    <w:rsid w:val="00CB773B"/>
    <w:rsid w:val="00CE1358"/>
    <w:rsid w:val="00CF5AEC"/>
    <w:rsid w:val="00CF77D1"/>
    <w:rsid w:val="00D0000E"/>
    <w:rsid w:val="00D20377"/>
    <w:rsid w:val="00D36121"/>
    <w:rsid w:val="00D47877"/>
    <w:rsid w:val="00D62DFF"/>
    <w:rsid w:val="00D72E56"/>
    <w:rsid w:val="00D93387"/>
    <w:rsid w:val="00D9512D"/>
    <w:rsid w:val="00DC2247"/>
    <w:rsid w:val="00E0395A"/>
    <w:rsid w:val="00E84E9A"/>
    <w:rsid w:val="00E923EE"/>
    <w:rsid w:val="00EE3AB3"/>
    <w:rsid w:val="00F0566F"/>
    <w:rsid w:val="00F12E50"/>
    <w:rsid w:val="00F40FF9"/>
    <w:rsid w:val="00F44A1D"/>
    <w:rsid w:val="00F60532"/>
    <w:rsid w:val="00F830CF"/>
    <w:rsid w:val="00F86175"/>
    <w:rsid w:val="00FD4979"/>
    <w:rsid w:val="00F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B34A"/>
  <w15:chartTrackingRefBased/>
  <w15:docId w15:val="{881B6A3B-5A63-401C-94A9-F0132EB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CF"/>
    <w:pPr>
      <w:spacing w:after="200" w:line="276" w:lineRule="auto"/>
    </w:pPr>
    <w:rPr>
      <w:sz w:val="22"/>
      <w:szCs w:val="22"/>
    </w:rPr>
  </w:style>
  <w:style w:type="paragraph" w:styleId="Heading1">
    <w:name w:val="heading 1"/>
    <w:basedOn w:val="Normal"/>
    <w:next w:val="Normal"/>
    <w:link w:val="Heading1Char"/>
    <w:uiPriority w:val="9"/>
    <w:qFormat/>
    <w:rsid w:val="001411B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1411BA"/>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Char">
    <w:name w:val="Style5 Char"/>
    <w:link w:val="Style5"/>
    <w:locked/>
    <w:rsid w:val="001411BA"/>
    <w:rPr>
      <w:rFonts w:ascii="Arial" w:hAnsi="Arial" w:cs="Arial"/>
      <w:color w:val="000000"/>
      <w:sz w:val="18"/>
      <w:szCs w:val="18"/>
      <w:u w:val="single"/>
    </w:rPr>
  </w:style>
  <w:style w:type="paragraph" w:customStyle="1" w:styleId="Style5">
    <w:name w:val="Style5"/>
    <w:basedOn w:val="Normal"/>
    <w:link w:val="Style5Char"/>
    <w:rsid w:val="001411BA"/>
    <w:pPr>
      <w:spacing w:after="0" w:line="240" w:lineRule="auto"/>
    </w:pPr>
    <w:rPr>
      <w:rFonts w:ascii="Arial" w:hAnsi="Arial"/>
      <w:color w:val="000000"/>
      <w:sz w:val="18"/>
      <w:szCs w:val="18"/>
      <w:u w:val="single"/>
      <w:lang w:val="x-none" w:eastAsia="x-none"/>
    </w:rPr>
  </w:style>
  <w:style w:type="character" w:customStyle="1" w:styleId="Style3Char">
    <w:name w:val="Style3 Char"/>
    <w:link w:val="Style3"/>
    <w:locked/>
    <w:rsid w:val="001411BA"/>
    <w:rPr>
      <w:szCs w:val="24"/>
    </w:rPr>
  </w:style>
  <w:style w:type="paragraph" w:customStyle="1" w:styleId="Style3">
    <w:name w:val="Style3"/>
    <w:basedOn w:val="Normal"/>
    <w:link w:val="Style3Char"/>
    <w:rsid w:val="001411BA"/>
    <w:pPr>
      <w:spacing w:after="0" w:line="240" w:lineRule="auto"/>
    </w:pPr>
    <w:rPr>
      <w:sz w:val="20"/>
      <w:szCs w:val="24"/>
      <w:lang w:val="x-none" w:eastAsia="x-none"/>
    </w:rPr>
  </w:style>
  <w:style w:type="character" w:styleId="Hyperlink">
    <w:name w:val="Hyperlink"/>
    <w:uiPriority w:val="99"/>
    <w:unhideWhenUsed/>
    <w:rsid w:val="001411BA"/>
    <w:rPr>
      <w:color w:val="0000FF"/>
      <w:u w:val="single"/>
    </w:rPr>
  </w:style>
  <w:style w:type="character" w:customStyle="1" w:styleId="Heading1Char">
    <w:name w:val="Heading 1 Char"/>
    <w:link w:val="Heading1"/>
    <w:uiPriority w:val="9"/>
    <w:rsid w:val="001411B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411B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6153BE"/>
    <w:pPr>
      <w:tabs>
        <w:tab w:val="center" w:pos="4680"/>
        <w:tab w:val="right" w:pos="9360"/>
      </w:tabs>
    </w:pPr>
    <w:rPr>
      <w:lang w:val="x-none" w:eastAsia="x-none"/>
    </w:rPr>
  </w:style>
  <w:style w:type="character" w:customStyle="1" w:styleId="HeaderChar">
    <w:name w:val="Header Char"/>
    <w:link w:val="Header"/>
    <w:uiPriority w:val="99"/>
    <w:rsid w:val="006153BE"/>
    <w:rPr>
      <w:sz w:val="22"/>
      <w:szCs w:val="22"/>
    </w:rPr>
  </w:style>
  <w:style w:type="paragraph" w:styleId="Footer">
    <w:name w:val="footer"/>
    <w:basedOn w:val="Normal"/>
    <w:link w:val="FooterChar"/>
    <w:uiPriority w:val="99"/>
    <w:unhideWhenUsed/>
    <w:rsid w:val="006153BE"/>
    <w:pPr>
      <w:tabs>
        <w:tab w:val="center" w:pos="4680"/>
        <w:tab w:val="right" w:pos="9360"/>
      </w:tabs>
    </w:pPr>
    <w:rPr>
      <w:lang w:val="x-none" w:eastAsia="x-none"/>
    </w:rPr>
  </w:style>
  <w:style w:type="character" w:customStyle="1" w:styleId="FooterChar">
    <w:name w:val="Footer Char"/>
    <w:link w:val="Footer"/>
    <w:uiPriority w:val="99"/>
    <w:rsid w:val="006153BE"/>
    <w:rPr>
      <w:sz w:val="22"/>
      <w:szCs w:val="22"/>
    </w:rPr>
  </w:style>
  <w:style w:type="paragraph" w:styleId="BalloonText">
    <w:name w:val="Balloon Text"/>
    <w:basedOn w:val="Normal"/>
    <w:link w:val="BalloonTextChar"/>
    <w:uiPriority w:val="99"/>
    <w:semiHidden/>
    <w:unhideWhenUsed/>
    <w:rsid w:val="006153B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153BE"/>
    <w:rPr>
      <w:rFonts w:ascii="Tahoma" w:hAnsi="Tahoma" w:cs="Tahoma"/>
      <w:sz w:val="16"/>
      <w:szCs w:val="16"/>
    </w:rPr>
  </w:style>
  <w:style w:type="table" w:styleId="TableGridLight">
    <w:name w:val="Grid Table Light"/>
    <w:basedOn w:val="TableNormal"/>
    <w:uiPriority w:val="40"/>
    <w:rsid w:val="009404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8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1085">
      <w:bodyDiv w:val="1"/>
      <w:marLeft w:val="0"/>
      <w:marRight w:val="0"/>
      <w:marTop w:val="0"/>
      <w:marBottom w:val="0"/>
      <w:divBdr>
        <w:top w:val="none" w:sz="0" w:space="0" w:color="auto"/>
        <w:left w:val="none" w:sz="0" w:space="0" w:color="auto"/>
        <w:bottom w:val="none" w:sz="0" w:space="0" w:color="auto"/>
        <w:right w:val="none" w:sz="0" w:space="0" w:color="auto"/>
      </w:divBdr>
    </w:div>
    <w:div w:id="667249404">
      <w:bodyDiv w:val="1"/>
      <w:marLeft w:val="0"/>
      <w:marRight w:val="0"/>
      <w:marTop w:val="0"/>
      <w:marBottom w:val="0"/>
      <w:divBdr>
        <w:top w:val="none" w:sz="0" w:space="0" w:color="auto"/>
        <w:left w:val="none" w:sz="0" w:space="0" w:color="auto"/>
        <w:bottom w:val="none" w:sz="0" w:space="0" w:color="auto"/>
        <w:right w:val="none" w:sz="0" w:space="0" w:color="auto"/>
      </w:divBdr>
    </w:div>
    <w:div w:id="743987054">
      <w:bodyDiv w:val="1"/>
      <w:marLeft w:val="0"/>
      <w:marRight w:val="0"/>
      <w:marTop w:val="0"/>
      <w:marBottom w:val="0"/>
      <w:divBdr>
        <w:top w:val="none" w:sz="0" w:space="0" w:color="auto"/>
        <w:left w:val="none" w:sz="0" w:space="0" w:color="auto"/>
        <w:bottom w:val="none" w:sz="0" w:space="0" w:color="auto"/>
        <w:right w:val="none" w:sz="0" w:space="0" w:color="auto"/>
      </w:divBdr>
      <w:divsChild>
        <w:div w:id="1399472994">
          <w:marLeft w:val="120"/>
          <w:marRight w:val="120"/>
          <w:marTop w:val="0"/>
          <w:marBottom w:val="60"/>
          <w:divBdr>
            <w:top w:val="none" w:sz="0" w:space="0" w:color="auto"/>
            <w:left w:val="none" w:sz="0" w:space="0" w:color="auto"/>
            <w:bottom w:val="none" w:sz="0" w:space="0" w:color="auto"/>
            <w:right w:val="none" w:sz="0" w:space="0" w:color="auto"/>
          </w:divBdr>
          <w:divsChild>
            <w:div w:id="141446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3107028">
      <w:bodyDiv w:val="1"/>
      <w:marLeft w:val="0"/>
      <w:marRight w:val="0"/>
      <w:marTop w:val="0"/>
      <w:marBottom w:val="0"/>
      <w:divBdr>
        <w:top w:val="none" w:sz="0" w:space="0" w:color="auto"/>
        <w:left w:val="none" w:sz="0" w:space="0" w:color="auto"/>
        <w:bottom w:val="none" w:sz="0" w:space="0" w:color="auto"/>
        <w:right w:val="none" w:sz="0" w:space="0" w:color="auto"/>
      </w:divBdr>
      <w:divsChild>
        <w:div w:id="986518687">
          <w:marLeft w:val="120"/>
          <w:marRight w:val="120"/>
          <w:marTop w:val="0"/>
          <w:marBottom w:val="60"/>
          <w:divBdr>
            <w:top w:val="none" w:sz="0" w:space="0" w:color="auto"/>
            <w:left w:val="none" w:sz="0" w:space="0" w:color="auto"/>
            <w:bottom w:val="none" w:sz="0" w:space="0" w:color="auto"/>
            <w:right w:val="none" w:sz="0" w:space="0" w:color="auto"/>
          </w:divBdr>
          <w:divsChild>
            <w:div w:id="143682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7129221">
      <w:bodyDiv w:val="1"/>
      <w:marLeft w:val="0"/>
      <w:marRight w:val="0"/>
      <w:marTop w:val="0"/>
      <w:marBottom w:val="0"/>
      <w:divBdr>
        <w:top w:val="none" w:sz="0" w:space="0" w:color="auto"/>
        <w:left w:val="none" w:sz="0" w:space="0" w:color="auto"/>
        <w:bottom w:val="none" w:sz="0" w:space="0" w:color="auto"/>
        <w:right w:val="none" w:sz="0" w:space="0" w:color="auto"/>
      </w:divBdr>
    </w:div>
    <w:div w:id="1204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499D2E8414647882CCA513D03DE7A" ma:contentTypeVersion="0" ma:contentTypeDescription="Create a new document." ma:contentTypeScope="" ma:versionID="148ad3c51eb3a3799dff7d18468688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82C702-1EF1-477B-AD52-DDA0E8028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7A311-F4C0-4B32-A881-FC62C0060D1A}">
  <ds:schemaRefs>
    <ds:schemaRef ds:uri="http://schemas.microsoft.com/sharepoint/v3/contenttype/forms"/>
  </ds:schemaRefs>
</ds:datastoreItem>
</file>

<file path=customXml/itemProps3.xml><?xml version="1.0" encoding="utf-8"?>
<ds:datastoreItem xmlns:ds="http://schemas.openxmlformats.org/officeDocument/2006/customXml" ds:itemID="{A151D84A-19E5-4340-BF6F-721789F4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cpruitt</dc:creator>
  <cp:keywords/>
  <cp:lastModifiedBy>Microsoft Office User</cp:lastModifiedBy>
  <cp:revision>6</cp:revision>
  <cp:lastPrinted>2015-01-26T19:51:00Z</cp:lastPrinted>
  <dcterms:created xsi:type="dcterms:W3CDTF">2023-08-03T15:45:00Z</dcterms:created>
  <dcterms:modified xsi:type="dcterms:W3CDTF">2024-01-31T20:15:00Z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0x010100B63499D2E8414647882CCA513D03DE7A</vt:lpwstr>
  </property>
</Properties>
</file>