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BD60B" w14:textId="77777777" w:rsidR="002502FD" w:rsidRPr="002502FD" w:rsidRDefault="002502FD" w:rsidP="002502FD">
      <w:r w:rsidRPr="002502FD">
        <w:t>Our Commitment to Accessibility</w:t>
      </w:r>
    </w:p>
    <w:p w14:paraId="15FF5FDB" w14:textId="77777777" w:rsidR="002502FD" w:rsidRPr="002502FD" w:rsidRDefault="002502FD" w:rsidP="002502FD">
      <w:proofErr w:type="spellStart"/>
      <w:r w:rsidRPr="002502FD">
        <w:t>Respondus</w:t>
      </w:r>
      <w:proofErr w:type="spellEnd"/>
      <w:r w:rsidRPr="002502FD">
        <w:t xml:space="preserve"> is committed to ensuring that </w:t>
      </w:r>
      <w:proofErr w:type="spellStart"/>
      <w:r w:rsidRPr="002502FD">
        <w:t>LockDown</w:t>
      </w:r>
      <w:proofErr w:type="spellEnd"/>
      <w:r w:rsidRPr="002502FD">
        <w:t xml:space="preserve"> Browser and </w:t>
      </w:r>
      <w:proofErr w:type="spellStart"/>
      <w:r w:rsidRPr="002502FD">
        <w:t>Respondus</w:t>
      </w:r>
      <w:proofErr w:type="spellEnd"/>
      <w:r w:rsidRPr="002502FD">
        <w:t xml:space="preserve"> Monitor meet the diverse accessibility needs of all learners. Our accessibility program includes regular testing (by internal and third-party teams) in order to achieve conformance to regulations and accessibility standards. Processes are in place to track defects and to work toward timely remediation.</w:t>
      </w:r>
    </w:p>
    <w:p w14:paraId="010D11C7" w14:textId="77777777" w:rsidR="002502FD" w:rsidRPr="002502FD" w:rsidRDefault="002502FD" w:rsidP="002502FD">
      <w:r w:rsidRPr="002502FD">
        <w:t xml:space="preserve">Accessibility with </w:t>
      </w:r>
      <w:proofErr w:type="spellStart"/>
      <w:r w:rsidRPr="002502FD">
        <w:t>LockDown</w:t>
      </w:r>
      <w:proofErr w:type="spellEnd"/>
      <w:r w:rsidRPr="002502FD">
        <w:t xml:space="preserve"> Browser &amp; </w:t>
      </w:r>
      <w:proofErr w:type="spellStart"/>
      <w:r w:rsidRPr="002502FD">
        <w:t>Respondus</w:t>
      </w:r>
      <w:proofErr w:type="spellEnd"/>
      <w:r w:rsidRPr="002502FD">
        <w:t xml:space="preserve"> Monitor</w:t>
      </w:r>
    </w:p>
    <w:p w14:paraId="6D6FC220" w14:textId="77777777" w:rsidR="002502FD" w:rsidRPr="002502FD" w:rsidRDefault="002502FD" w:rsidP="002502FD">
      <w:proofErr w:type="spellStart"/>
      <w:r w:rsidRPr="002502FD">
        <w:t>LockDown</w:t>
      </w:r>
      <w:proofErr w:type="spellEnd"/>
      <w:r w:rsidRPr="002502FD">
        <w:t xml:space="preserve"> Browser is a client application installed to a user’s computing device. It is based on the Chromium Embedded Framework (CEF) and renders content nearly identically to other browsers based on CEF (</w:t>
      </w:r>
      <w:proofErr w:type="spellStart"/>
      <w:r w:rsidRPr="002502FD">
        <w:t>eg.</w:t>
      </w:r>
      <w:proofErr w:type="spellEnd"/>
      <w:r w:rsidRPr="002502FD">
        <w:t xml:space="preserve"> Chrome, Edge).</w:t>
      </w:r>
    </w:p>
    <w:p w14:paraId="737746BA" w14:textId="77777777" w:rsidR="002502FD" w:rsidRPr="002502FD" w:rsidRDefault="002502FD" w:rsidP="002502FD">
      <w:proofErr w:type="spellStart"/>
      <w:r w:rsidRPr="002502FD">
        <w:t>Respondus</w:t>
      </w:r>
      <w:proofErr w:type="spellEnd"/>
      <w:r w:rsidRPr="002502FD">
        <w:t xml:space="preserve"> Monitor is a web application that builds upon the </w:t>
      </w:r>
      <w:proofErr w:type="spellStart"/>
      <w:r w:rsidRPr="002502FD">
        <w:t>LockDown</w:t>
      </w:r>
      <w:proofErr w:type="spellEnd"/>
      <w:r w:rsidRPr="002502FD">
        <w:t xml:space="preserve"> Browser technology. When an exam requires the use of both </w:t>
      </w:r>
      <w:proofErr w:type="spellStart"/>
      <w:r w:rsidRPr="002502FD">
        <w:t>LockDown</w:t>
      </w:r>
      <w:proofErr w:type="spellEnd"/>
      <w:r w:rsidRPr="002502FD">
        <w:t xml:space="preserve"> Browser and </w:t>
      </w:r>
      <w:proofErr w:type="spellStart"/>
      <w:r w:rsidRPr="002502FD">
        <w:t>Respondus</w:t>
      </w:r>
      <w:proofErr w:type="spellEnd"/>
      <w:r w:rsidRPr="002502FD">
        <w:t xml:space="preserve"> Monitor, examinees go through a “startup sequence” that guides them through a webcam check and other requirements by the instructor.</w:t>
      </w:r>
    </w:p>
    <w:p w14:paraId="41E131C0" w14:textId="77777777" w:rsidR="002502FD" w:rsidRPr="002502FD" w:rsidRDefault="002502FD" w:rsidP="002502FD">
      <w:r w:rsidRPr="002502FD">
        <w:t xml:space="preserve">From an end-user's standpoint (and hence, from an accessibility standpoint), the technology for </w:t>
      </w:r>
      <w:proofErr w:type="spellStart"/>
      <w:r w:rsidRPr="002502FD">
        <w:t>LockDown</w:t>
      </w:r>
      <w:proofErr w:type="spellEnd"/>
      <w:r w:rsidRPr="002502FD">
        <w:t xml:space="preserve"> Browser and </w:t>
      </w:r>
      <w:proofErr w:type="spellStart"/>
      <w:r w:rsidRPr="002502FD">
        <w:t>Respondus</w:t>
      </w:r>
      <w:proofErr w:type="spellEnd"/>
      <w:r w:rsidRPr="002502FD">
        <w:t xml:space="preserve"> Monitor are essentially the same.</w:t>
      </w:r>
    </w:p>
    <w:p w14:paraId="773E670B" w14:textId="77777777" w:rsidR="002502FD" w:rsidRPr="002502FD" w:rsidRDefault="002502FD" w:rsidP="002502FD">
      <w:pPr>
        <w:rPr>
          <w:b/>
          <w:bCs/>
        </w:rPr>
      </w:pPr>
      <w:r w:rsidRPr="002502FD">
        <w:rPr>
          <w:b/>
          <w:bCs/>
        </w:rPr>
        <w:t>Integrations with Learning Management Systems (LMS)</w:t>
      </w:r>
    </w:p>
    <w:p w14:paraId="3003F819" w14:textId="77777777" w:rsidR="002502FD" w:rsidRPr="002502FD" w:rsidRDefault="002502FD" w:rsidP="002502FD">
      <w:proofErr w:type="spellStart"/>
      <w:r w:rsidRPr="002502FD">
        <w:t>LockDown</w:t>
      </w:r>
      <w:proofErr w:type="spellEnd"/>
      <w:r w:rsidRPr="002502FD">
        <w:t xml:space="preserve"> Browser displays exam content within the Learning Management System nearly identically to Google Chrome. The Learning Management System itself is responsible for making its tools and content accessible. Our compliance testing does not encompass tools or content within the learning system itself.</w:t>
      </w:r>
    </w:p>
    <w:p w14:paraId="2351AE87" w14:textId="77777777" w:rsidR="002502FD" w:rsidRPr="002502FD" w:rsidRDefault="002502FD" w:rsidP="002502FD">
      <w:r w:rsidRPr="002502FD">
        <w:t>Voluntary Product Accessibility Template (VPAT)</w:t>
      </w:r>
    </w:p>
    <w:p w14:paraId="0FA1238C" w14:textId="77777777" w:rsidR="002502FD" w:rsidRPr="002502FD" w:rsidRDefault="002502FD" w:rsidP="002502FD">
      <w:r w:rsidRPr="002502FD">
        <w:drawing>
          <wp:inline distT="0" distB="0" distL="0" distR="0" wp14:anchorId="1C216F51" wp14:editId="49B848B2">
            <wp:extent cx="1162050" cy="1343025"/>
            <wp:effectExtent l="0" t="0" r="0" b="9525"/>
            <wp:docPr id="3" name="Picture 3" descr="Certified WCAG 2.1 AA Conform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ed WCAG 2.1 AA Conforma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343025"/>
                    </a:xfrm>
                    <a:prstGeom prst="rect">
                      <a:avLst/>
                    </a:prstGeom>
                    <a:noFill/>
                    <a:ln>
                      <a:noFill/>
                    </a:ln>
                  </pic:spPr>
                </pic:pic>
              </a:graphicData>
            </a:graphic>
          </wp:inline>
        </w:drawing>
      </w:r>
    </w:p>
    <w:p w14:paraId="33DD75AC" w14:textId="77777777" w:rsidR="002502FD" w:rsidRPr="002502FD" w:rsidRDefault="002502FD" w:rsidP="002502FD">
      <w:proofErr w:type="spellStart"/>
      <w:r w:rsidRPr="002502FD">
        <w:t>Respondus</w:t>
      </w:r>
      <w:proofErr w:type="spellEnd"/>
      <w:r w:rsidRPr="002502FD">
        <w:t xml:space="preserve"> partners with ABILITY Digital Accessibility Co. (formerly Online ADA), experts in user accessibility and compliance. Twice per year, ABILITY will audit, produce and certify the Voluntary Product Accessibility Template (VPAT) for </w:t>
      </w:r>
      <w:proofErr w:type="spellStart"/>
      <w:r w:rsidRPr="002502FD">
        <w:t>LockDown</w:t>
      </w:r>
      <w:proofErr w:type="spellEnd"/>
      <w:r w:rsidRPr="002502FD">
        <w:t xml:space="preserve"> Browser and </w:t>
      </w:r>
      <w:proofErr w:type="spellStart"/>
      <w:r w:rsidRPr="002502FD">
        <w:t>Respondus</w:t>
      </w:r>
      <w:proofErr w:type="spellEnd"/>
      <w:r w:rsidRPr="002502FD">
        <w:t xml:space="preserve"> Monitor. This ensures our accessibility documentation is kept up to date, and can alert us to issues missed with internal accessibility testing.</w:t>
      </w:r>
    </w:p>
    <w:p w14:paraId="51F809B8" w14:textId="77777777" w:rsidR="002502FD" w:rsidRPr="002502FD" w:rsidRDefault="002502FD" w:rsidP="002502FD">
      <w:hyperlink r:id="rId8" w:tgtFrame="_blank" w:history="1">
        <w:r w:rsidRPr="002502FD">
          <w:rPr>
            <w:rStyle w:val="Hyperlink"/>
          </w:rPr>
          <mc:AlternateContent>
            <mc:Choice Requires="wps">
              <w:drawing>
                <wp:inline distT="0" distB="0" distL="0" distR="0" wp14:anchorId="3DC9BF70" wp14:editId="7FC1FF4E">
                  <wp:extent cx="304800" cy="304800"/>
                  <wp:effectExtent l="0" t="0" r="0" b="0"/>
                  <wp:docPr id="2" name="Rectangle 2" descr="PD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0794A" id="Rectangle 2" o:spid="_x0000_s1026" alt="PDF" href="https://web.respondus.com/lockdownbrowser-respondusmonitor-vpa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" o:button="t" filled="f" stroked="f">
                  <v:fill o:detectmouseclick="t"/>
                  <o:lock v:ext="edit" aspectratio="t"/>
                  <w10:anchorlock/>
                </v:rect>
              </w:pict>
            </mc:Fallback>
          </mc:AlternateContent>
        </w:r>
        <w:proofErr w:type="spellStart"/>
        <w:r w:rsidRPr="002502FD">
          <w:rPr>
            <w:rStyle w:val="Hyperlink"/>
          </w:rPr>
          <w:t>LockDown</w:t>
        </w:r>
        <w:proofErr w:type="spellEnd"/>
        <w:r w:rsidRPr="002502FD">
          <w:rPr>
            <w:rStyle w:val="Hyperlink"/>
          </w:rPr>
          <w:t xml:space="preserve"> Browser &amp; </w:t>
        </w:r>
        <w:proofErr w:type="spellStart"/>
        <w:r w:rsidRPr="002502FD">
          <w:rPr>
            <w:rStyle w:val="Hyperlink"/>
          </w:rPr>
          <w:t>Respondus</w:t>
        </w:r>
        <w:proofErr w:type="spellEnd"/>
        <w:r w:rsidRPr="002502FD">
          <w:rPr>
            <w:rStyle w:val="Hyperlink"/>
          </w:rPr>
          <w:t xml:space="preserve"> Monitor – VPAT</w:t>
        </w:r>
      </w:hyperlink>
    </w:p>
    <w:p w14:paraId="3399C790" w14:textId="77777777" w:rsidR="002502FD" w:rsidRPr="002502FD" w:rsidRDefault="002502FD" w:rsidP="002502FD">
      <w:hyperlink r:id="rId9" w:tgtFrame="_blank" w:history="1">
        <w:r w:rsidRPr="002502FD">
          <w:rPr>
            <w:rStyle w:val="Hyperlink"/>
          </w:rPr>
          <mc:AlternateContent>
            <mc:Choice Requires="wps">
              <w:drawing>
                <wp:inline distT="0" distB="0" distL="0" distR="0" wp14:anchorId="506C4873" wp14:editId="65243A05">
                  <wp:extent cx="304800" cy="304800"/>
                  <wp:effectExtent l="0" t="0" r="0" b="0"/>
                  <wp:docPr id="1" name="Rectangle 1" descr="https://web.respondus.com/wp-content/uploads/2021/10/external-link-regular.sv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84590" id="Rectangle 1" o:spid="_x0000_s1026" alt="https://web.respondus.com/wp-content/uploads/2021/10/external-link-regular.svg" href="https://web.respondus.com/respondus_full_conformance_08-23/"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" o:button="t" filled="f" stroked="f">
                  <v:fill o:detectmouseclick="t"/>
                  <o:lock v:ext="edit" aspectratio="t"/>
                  <w10:anchorlock/>
                </v:rect>
              </w:pict>
            </mc:Fallback>
          </mc:AlternateContent>
        </w:r>
        <w:r w:rsidRPr="002502FD">
          <w:rPr>
            <w:rStyle w:val="Hyperlink"/>
          </w:rPr>
          <w:t>Certification of WCAG 2.1 Level A and AA Conformance</w:t>
        </w:r>
      </w:hyperlink>
    </w:p>
    <w:p w14:paraId="2D89B27C" w14:textId="77777777" w:rsidR="002502FD" w:rsidRPr="002502FD" w:rsidRDefault="002502FD" w:rsidP="002502FD">
      <w:r w:rsidRPr="002502FD">
        <w:t>Compatibility with Other Accessibility Technologies</w:t>
      </w:r>
    </w:p>
    <w:p w14:paraId="16910A5A" w14:textId="77777777" w:rsidR="002502FD" w:rsidRPr="002502FD" w:rsidRDefault="002502FD" w:rsidP="002502FD">
      <w:r w:rsidRPr="002502FD">
        <w:t xml:space="preserve">The VPAT demonstrates that </w:t>
      </w:r>
      <w:proofErr w:type="spellStart"/>
      <w:r w:rsidRPr="002502FD">
        <w:t>LockDown</w:t>
      </w:r>
      <w:proofErr w:type="spellEnd"/>
      <w:r w:rsidRPr="002502FD">
        <w:t xml:space="preserve"> Browser and </w:t>
      </w:r>
      <w:proofErr w:type="spellStart"/>
      <w:r w:rsidRPr="002502FD">
        <w:t>Respondus</w:t>
      </w:r>
      <w:proofErr w:type="spellEnd"/>
      <w:r w:rsidRPr="002502FD">
        <w:t xml:space="preserve"> Monitor meet the basic standards for web accessibility. But that’s only part of our story. Some assistive technologies have toolbars or features that compromise a locked browser environment. That’s why </w:t>
      </w:r>
      <w:proofErr w:type="spellStart"/>
      <w:r w:rsidRPr="002502FD">
        <w:t>Respondus</w:t>
      </w:r>
      <w:proofErr w:type="spellEnd"/>
      <w:r w:rsidRPr="002502FD">
        <w:t xml:space="preserve"> works with third-party accessibility vendors to ensure seamless compatibility and exam security. Some of these partnerships include:</w:t>
      </w:r>
    </w:p>
    <w:p w14:paraId="4F7414BB" w14:textId="4AC0E684" w:rsidR="000F6B9C" w:rsidRPr="000F6B9C" w:rsidRDefault="000F6B9C" w:rsidP="000F6B9C">
      <w:r w:rsidRPr="000F6B9C">
        <w:drawing>
          <wp:inline distT="0" distB="0" distL="0" distR="0" wp14:anchorId="29E2D614" wp14:editId="33BF3E2C">
            <wp:extent cx="6724650" cy="476250"/>
            <wp:effectExtent l="0" t="0" r="0" b="0"/>
            <wp:docPr id="5" name="Picture 5" descr="Assistive Technology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sistive Technology Provid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476250"/>
                    </a:xfrm>
                    <a:prstGeom prst="rect">
                      <a:avLst/>
                    </a:prstGeom>
                    <a:noFill/>
                    <a:ln>
                      <a:noFill/>
                    </a:ln>
                  </pic:spPr>
                </pic:pic>
              </a:graphicData>
            </a:graphic>
          </wp:inline>
        </w:drawing>
      </w:r>
    </w:p>
    <w:p w14:paraId="334C1EFA" w14:textId="77777777" w:rsidR="000F6B9C" w:rsidRPr="000F6B9C" w:rsidRDefault="000F6B9C" w:rsidP="000F6B9C">
      <w:r w:rsidRPr="000F6B9C">
        <w:t>Getting More Details</w:t>
      </w:r>
    </w:p>
    <w:p w14:paraId="0A4D3CE2" w14:textId="41B8E0E3" w:rsidR="000F6B9C" w:rsidRPr="000F6B9C" w:rsidRDefault="000F6B9C" w:rsidP="000F6B9C">
      <w:hyperlink r:id="rId11" w:tgtFrame="_blank" w:history="1">
        <w:r w:rsidRPr="000F6B9C">
          <w:rPr>
            <w:rStyle w:val="Hyperlink"/>
          </w:rPr>
          <mc:AlternateContent>
            <mc:Choice Requires="wps">
              <w:drawing>
                <wp:inline distT="0" distB="0" distL="0" distR="0" wp14:anchorId="7E3B9946" wp14:editId="634DFB91">
                  <wp:extent cx="304800" cy="304800"/>
                  <wp:effectExtent l="0" t="0" r="0" b="0"/>
                  <wp:docPr id="4" name="Rectangle 4" descr="external lin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52B4C" id="Rectangle 4" o:spid="_x0000_s1026" alt="external link" href="https://support.respondus.com/hc/en-us/articles/440959542965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" o:button="t" filled="f" stroked="f">
                  <v:fill o:detectmouseclick="t"/>
                  <o:lock v:ext="edit" aspectratio="t"/>
                  <w10:anchorlock/>
                </v:rect>
              </w:pict>
            </mc:Fallback>
          </mc:AlternateContent>
        </w:r>
        <w:r w:rsidRPr="000F6B9C">
          <w:rPr>
            <w:rStyle w:val="Hyperlink"/>
          </w:rPr>
          <w:t>Accessibility Knowledge Base Article</w:t>
        </w:r>
      </w:hyperlink>
    </w:p>
    <w:p w14:paraId="50255855" w14:textId="77777777" w:rsidR="000F6B9C" w:rsidRPr="000F6B9C" w:rsidRDefault="000F6B9C" w:rsidP="000F6B9C">
      <w:proofErr w:type="spellStart"/>
      <w:r w:rsidRPr="000F6B9C">
        <w:t>Respondus</w:t>
      </w:r>
      <w:proofErr w:type="spellEnd"/>
      <w:r w:rsidRPr="000F6B9C">
        <w:t xml:space="preserve"> maintains a </w:t>
      </w:r>
      <w:hyperlink r:id="rId12" w:tgtFrame="_blank" w:history="1">
        <w:r w:rsidRPr="000F6B9C">
          <w:rPr>
            <w:rStyle w:val="Hyperlink"/>
          </w:rPr>
          <w:t>knowledge base article</w:t>
        </w:r>
      </w:hyperlink>
      <w:r w:rsidRPr="000F6B9C">
        <w:t xml:space="preserve"> that provides the latest details on how </w:t>
      </w:r>
      <w:proofErr w:type="spellStart"/>
      <w:r w:rsidRPr="000F6B9C">
        <w:t>LockDown</w:t>
      </w:r>
      <w:proofErr w:type="spellEnd"/>
      <w:r w:rsidRPr="000F6B9C">
        <w:t xml:space="preserve"> Browser and </w:t>
      </w:r>
      <w:proofErr w:type="spellStart"/>
      <w:r w:rsidRPr="000F6B9C">
        <w:t>Respondus</w:t>
      </w:r>
      <w:proofErr w:type="spellEnd"/>
      <w:r w:rsidRPr="000F6B9C">
        <w:t xml:space="preserve"> Monitor work with various assistive technologies.</w:t>
      </w:r>
    </w:p>
    <w:p w14:paraId="43BA917E" w14:textId="77777777" w:rsidR="000F6B9C" w:rsidRPr="000F6B9C" w:rsidRDefault="000F6B9C" w:rsidP="000F6B9C">
      <w:r w:rsidRPr="000F6B9C">
        <w:t>If you have a question not addressed by this article, please email </w:t>
      </w:r>
      <w:hyperlink r:id="rId13" w:history="1">
        <w:r w:rsidRPr="000F6B9C">
          <w:rPr>
            <w:rStyle w:val="Hyperlink"/>
          </w:rPr>
          <w:t>accessibility@respondus.com</w:t>
        </w:r>
      </w:hyperlink>
      <w:r w:rsidRPr="000F6B9C">
        <w:t>.</w:t>
      </w:r>
    </w:p>
    <w:p w14:paraId="5546E73A" w14:textId="77777777" w:rsidR="00B8229B" w:rsidRDefault="00B8229B">
      <w:bookmarkStart w:id="0" w:name="_GoBack"/>
      <w:bookmarkEnd w:id="0"/>
    </w:p>
    <w:sectPr w:rsidR="00B8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D"/>
    <w:rsid w:val="000140C4"/>
    <w:rsid w:val="000F6B9C"/>
    <w:rsid w:val="002502FD"/>
    <w:rsid w:val="00B8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DB34"/>
  <w15:chartTrackingRefBased/>
  <w15:docId w15:val="{CCEF8D28-FE50-4F9D-B075-1E1D91C7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2FD"/>
    <w:rPr>
      <w:color w:val="0563C1" w:themeColor="hyperlink"/>
      <w:u w:val="single"/>
    </w:rPr>
  </w:style>
  <w:style w:type="character" w:styleId="UnresolvedMention">
    <w:name w:val="Unresolved Mention"/>
    <w:basedOn w:val="DefaultParagraphFont"/>
    <w:uiPriority w:val="99"/>
    <w:semiHidden/>
    <w:unhideWhenUsed/>
    <w:rsid w:val="0025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88609">
      <w:bodyDiv w:val="1"/>
      <w:marLeft w:val="0"/>
      <w:marRight w:val="0"/>
      <w:marTop w:val="0"/>
      <w:marBottom w:val="0"/>
      <w:divBdr>
        <w:top w:val="none" w:sz="0" w:space="0" w:color="auto"/>
        <w:left w:val="none" w:sz="0" w:space="0" w:color="auto"/>
        <w:bottom w:val="none" w:sz="0" w:space="0" w:color="auto"/>
        <w:right w:val="none" w:sz="0" w:space="0" w:color="auto"/>
      </w:divBdr>
      <w:divsChild>
        <w:div w:id="1054740912">
          <w:marLeft w:val="0"/>
          <w:marRight w:val="0"/>
          <w:marTop w:val="0"/>
          <w:marBottom w:val="0"/>
          <w:divBdr>
            <w:top w:val="none" w:sz="0" w:space="0" w:color="auto"/>
            <w:left w:val="none" w:sz="0" w:space="0" w:color="auto"/>
            <w:bottom w:val="none" w:sz="0" w:space="0" w:color="auto"/>
            <w:right w:val="none" w:sz="0" w:space="0" w:color="auto"/>
          </w:divBdr>
          <w:divsChild>
            <w:div w:id="1246572052">
              <w:marLeft w:val="0"/>
              <w:marRight w:val="0"/>
              <w:marTop w:val="100"/>
              <w:marBottom w:val="100"/>
              <w:divBdr>
                <w:top w:val="none" w:sz="0" w:space="0" w:color="auto"/>
                <w:left w:val="none" w:sz="0" w:space="0" w:color="auto"/>
                <w:bottom w:val="none" w:sz="0" w:space="0" w:color="auto"/>
                <w:right w:val="none" w:sz="0" w:space="0" w:color="auto"/>
              </w:divBdr>
              <w:divsChild>
                <w:div w:id="871458802">
                  <w:marLeft w:val="0"/>
                  <w:marRight w:val="0"/>
                  <w:marTop w:val="0"/>
                  <w:marBottom w:val="0"/>
                  <w:divBdr>
                    <w:top w:val="none" w:sz="0" w:space="0" w:color="auto"/>
                    <w:left w:val="none" w:sz="0" w:space="0" w:color="auto"/>
                    <w:bottom w:val="none" w:sz="0" w:space="0" w:color="auto"/>
                    <w:right w:val="none" w:sz="0" w:space="0" w:color="auto"/>
                  </w:divBdr>
                  <w:divsChild>
                    <w:div w:id="1688368614">
                      <w:marLeft w:val="0"/>
                      <w:marRight w:val="0"/>
                      <w:marTop w:val="100"/>
                      <w:marBottom w:val="100"/>
                      <w:divBdr>
                        <w:top w:val="none" w:sz="0" w:space="0" w:color="auto"/>
                        <w:left w:val="none" w:sz="0" w:space="0" w:color="auto"/>
                        <w:bottom w:val="none" w:sz="0" w:space="0" w:color="auto"/>
                        <w:right w:val="none" w:sz="0" w:space="0" w:color="auto"/>
                      </w:divBdr>
                      <w:divsChild>
                        <w:div w:id="565187284">
                          <w:marLeft w:val="0"/>
                          <w:marRight w:val="0"/>
                          <w:marTop w:val="0"/>
                          <w:marBottom w:val="0"/>
                          <w:divBdr>
                            <w:top w:val="none" w:sz="0" w:space="0" w:color="auto"/>
                            <w:left w:val="none" w:sz="0" w:space="0" w:color="auto"/>
                            <w:bottom w:val="none" w:sz="0" w:space="0" w:color="auto"/>
                            <w:right w:val="none" w:sz="0" w:space="0" w:color="auto"/>
                          </w:divBdr>
                          <w:divsChild>
                            <w:div w:id="16453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6156">
          <w:marLeft w:val="0"/>
          <w:marRight w:val="0"/>
          <w:marTop w:val="0"/>
          <w:marBottom w:val="0"/>
          <w:divBdr>
            <w:top w:val="none" w:sz="0" w:space="0" w:color="auto"/>
            <w:left w:val="none" w:sz="0" w:space="0" w:color="auto"/>
            <w:bottom w:val="none" w:sz="0" w:space="0" w:color="auto"/>
            <w:right w:val="none" w:sz="0" w:space="0" w:color="auto"/>
          </w:divBdr>
          <w:divsChild>
            <w:div w:id="1511986179">
              <w:marLeft w:val="0"/>
              <w:marRight w:val="0"/>
              <w:marTop w:val="0"/>
              <w:marBottom w:val="0"/>
              <w:divBdr>
                <w:top w:val="none" w:sz="0" w:space="0" w:color="auto"/>
                <w:left w:val="none" w:sz="0" w:space="0" w:color="auto"/>
                <w:bottom w:val="none" w:sz="0" w:space="0" w:color="auto"/>
                <w:right w:val="none" w:sz="0" w:space="0" w:color="auto"/>
              </w:divBdr>
              <w:divsChild>
                <w:div w:id="865409922">
                  <w:marLeft w:val="0"/>
                  <w:marRight w:val="0"/>
                  <w:marTop w:val="0"/>
                  <w:marBottom w:val="0"/>
                  <w:divBdr>
                    <w:top w:val="none" w:sz="0" w:space="0" w:color="auto"/>
                    <w:left w:val="none" w:sz="0" w:space="0" w:color="auto"/>
                    <w:bottom w:val="none" w:sz="0" w:space="0" w:color="auto"/>
                    <w:right w:val="none" w:sz="0" w:space="0" w:color="auto"/>
                  </w:divBdr>
                  <w:divsChild>
                    <w:div w:id="1589919980">
                      <w:marLeft w:val="0"/>
                      <w:marRight w:val="0"/>
                      <w:marTop w:val="0"/>
                      <w:marBottom w:val="0"/>
                      <w:divBdr>
                        <w:top w:val="none" w:sz="0" w:space="0" w:color="auto"/>
                        <w:left w:val="none" w:sz="0" w:space="0" w:color="auto"/>
                        <w:bottom w:val="none" w:sz="0" w:space="0" w:color="auto"/>
                        <w:right w:val="none" w:sz="0" w:space="0" w:color="auto"/>
                      </w:divBdr>
                      <w:divsChild>
                        <w:div w:id="1837843043">
                          <w:marLeft w:val="0"/>
                          <w:marRight w:val="0"/>
                          <w:marTop w:val="0"/>
                          <w:marBottom w:val="0"/>
                          <w:divBdr>
                            <w:top w:val="none" w:sz="0" w:space="0" w:color="auto"/>
                            <w:left w:val="none" w:sz="0" w:space="0" w:color="auto"/>
                            <w:bottom w:val="none" w:sz="0" w:space="0" w:color="auto"/>
                            <w:right w:val="none" w:sz="0" w:space="0" w:color="auto"/>
                          </w:divBdr>
                          <w:divsChild>
                            <w:div w:id="82999320">
                              <w:marLeft w:val="0"/>
                              <w:marRight w:val="0"/>
                              <w:marTop w:val="100"/>
                              <w:marBottom w:val="100"/>
                              <w:divBdr>
                                <w:top w:val="none" w:sz="0" w:space="0" w:color="auto"/>
                                <w:left w:val="none" w:sz="0" w:space="0" w:color="auto"/>
                                <w:bottom w:val="none" w:sz="0" w:space="0" w:color="auto"/>
                                <w:right w:val="none" w:sz="0" w:space="0" w:color="auto"/>
                              </w:divBdr>
                              <w:divsChild>
                                <w:div w:id="1250459370">
                                  <w:marLeft w:val="0"/>
                                  <w:marRight w:val="0"/>
                                  <w:marTop w:val="0"/>
                                  <w:marBottom w:val="0"/>
                                  <w:divBdr>
                                    <w:top w:val="none" w:sz="0" w:space="0" w:color="auto"/>
                                    <w:left w:val="none" w:sz="0" w:space="0" w:color="auto"/>
                                    <w:bottom w:val="none" w:sz="0" w:space="0" w:color="auto"/>
                                    <w:right w:val="none" w:sz="0" w:space="0" w:color="auto"/>
                                  </w:divBdr>
                                  <w:divsChild>
                                    <w:div w:id="801994178">
                                      <w:marLeft w:val="0"/>
                                      <w:marRight w:val="0"/>
                                      <w:marTop w:val="0"/>
                                      <w:marBottom w:val="0"/>
                                      <w:divBdr>
                                        <w:top w:val="none" w:sz="0" w:space="0" w:color="auto"/>
                                        <w:left w:val="none" w:sz="0" w:space="0" w:color="auto"/>
                                        <w:bottom w:val="none" w:sz="0" w:space="0" w:color="auto"/>
                                        <w:right w:val="none" w:sz="0" w:space="0" w:color="auto"/>
                                      </w:divBdr>
                                      <w:divsChild>
                                        <w:div w:id="124128485">
                                          <w:marLeft w:val="0"/>
                                          <w:marRight w:val="0"/>
                                          <w:marTop w:val="0"/>
                                          <w:marBottom w:val="0"/>
                                          <w:divBdr>
                                            <w:top w:val="none" w:sz="0" w:space="0" w:color="auto"/>
                                            <w:left w:val="none" w:sz="0" w:space="0" w:color="auto"/>
                                            <w:bottom w:val="none" w:sz="0" w:space="0" w:color="auto"/>
                                            <w:right w:val="none" w:sz="0" w:space="0" w:color="auto"/>
                                          </w:divBdr>
                                          <w:divsChild>
                                            <w:div w:id="478421645">
                                              <w:marLeft w:val="0"/>
                                              <w:marRight w:val="0"/>
                                              <w:marTop w:val="0"/>
                                              <w:marBottom w:val="0"/>
                                              <w:divBdr>
                                                <w:top w:val="none" w:sz="0" w:space="0" w:color="auto"/>
                                                <w:left w:val="none" w:sz="0" w:space="0" w:color="auto"/>
                                                <w:bottom w:val="none" w:sz="0" w:space="0" w:color="auto"/>
                                                <w:right w:val="none" w:sz="0" w:space="0" w:color="auto"/>
                                              </w:divBdr>
                                              <w:divsChild>
                                                <w:div w:id="368341684">
                                                  <w:marLeft w:val="0"/>
                                                  <w:marRight w:val="0"/>
                                                  <w:marTop w:val="0"/>
                                                  <w:marBottom w:val="240"/>
                                                  <w:divBdr>
                                                    <w:top w:val="none" w:sz="0" w:space="0" w:color="auto"/>
                                                    <w:left w:val="none" w:sz="0" w:space="0" w:color="auto"/>
                                                    <w:bottom w:val="none" w:sz="0" w:space="0" w:color="auto"/>
                                                    <w:right w:val="none" w:sz="0" w:space="0" w:color="auto"/>
                                                  </w:divBdr>
                                                </w:div>
                                                <w:div w:id="262155219">
                                                  <w:marLeft w:val="0"/>
                                                  <w:marRight w:val="0"/>
                                                  <w:marTop w:val="0"/>
                                                  <w:marBottom w:val="240"/>
                                                  <w:divBdr>
                                                    <w:top w:val="none" w:sz="0" w:space="0" w:color="auto"/>
                                                    <w:left w:val="none" w:sz="0" w:space="0" w:color="auto"/>
                                                    <w:bottom w:val="none" w:sz="0" w:space="0" w:color="auto"/>
                                                    <w:right w:val="none" w:sz="0" w:space="0" w:color="auto"/>
                                                  </w:divBdr>
                                                </w:div>
                                                <w:div w:id="1314796315">
                                                  <w:marLeft w:val="0"/>
                                                  <w:marRight w:val="0"/>
                                                  <w:marTop w:val="0"/>
                                                  <w:marBottom w:val="240"/>
                                                  <w:divBdr>
                                                    <w:top w:val="none" w:sz="0" w:space="0" w:color="auto"/>
                                                    <w:left w:val="none" w:sz="0" w:space="0" w:color="auto"/>
                                                    <w:bottom w:val="none" w:sz="0" w:space="0" w:color="auto"/>
                                                    <w:right w:val="none" w:sz="0" w:space="0" w:color="auto"/>
                                                  </w:divBdr>
                                                </w:div>
                                                <w:div w:id="605968556">
                                                  <w:marLeft w:val="0"/>
                                                  <w:marRight w:val="0"/>
                                                  <w:marTop w:val="0"/>
                                                  <w:marBottom w:val="240"/>
                                                  <w:divBdr>
                                                    <w:top w:val="none" w:sz="0" w:space="0" w:color="auto"/>
                                                    <w:left w:val="none" w:sz="0" w:space="0" w:color="auto"/>
                                                    <w:bottom w:val="none" w:sz="0" w:space="0" w:color="auto"/>
                                                    <w:right w:val="none" w:sz="0" w:space="0" w:color="auto"/>
                                                  </w:divBdr>
                                                </w:div>
                                                <w:div w:id="1629582007">
                                                  <w:marLeft w:val="0"/>
                                                  <w:marRight w:val="0"/>
                                                  <w:marTop w:val="0"/>
                                                  <w:marBottom w:val="240"/>
                                                  <w:divBdr>
                                                    <w:top w:val="none" w:sz="0" w:space="0" w:color="auto"/>
                                                    <w:left w:val="none" w:sz="0" w:space="0" w:color="auto"/>
                                                    <w:bottom w:val="none" w:sz="0" w:space="0" w:color="auto"/>
                                                    <w:right w:val="none" w:sz="0" w:space="0" w:color="auto"/>
                                                  </w:divBdr>
                                                </w:div>
                                                <w:div w:id="1951622846">
                                                  <w:marLeft w:val="0"/>
                                                  <w:marRight w:val="0"/>
                                                  <w:marTop w:val="0"/>
                                                  <w:marBottom w:val="240"/>
                                                  <w:divBdr>
                                                    <w:top w:val="none" w:sz="0" w:space="0" w:color="auto"/>
                                                    <w:left w:val="none" w:sz="0" w:space="0" w:color="auto"/>
                                                    <w:bottom w:val="none" w:sz="0" w:space="0" w:color="auto"/>
                                                    <w:right w:val="none" w:sz="0" w:space="0" w:color="auto"/>
                                                  </w:divBdr>
                                                </w:div>
                                                <w:div w:id="830607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409416">
      <w:bodyDiv w:val="1"/>
      <w:marLeft w:val="0"/>
      <w:marRight w:val="0"/>
      <w:marTop w:val="0"/>
      <w:marBottom w:val="0"/>
      <w:divBdr>
        <w:top w:val="none" w:sz="0" w:space="0" w:color="auto"/>
        <w:left w:val="none" w:sz="0" w:space="0" w:color="auto"/>
        <w:bottom w:val="none" w:sz="0" w:space="0" w:color="auto"/>
        <w:right w:val="none" w:sz="0" w:space="0" w:color="auto"/>
      </w:divBdr>
      <w:divsChild>
        <w:div w:id="1724257478">
          <w:marLeft w:val="0"/>
          <w:marRight w:val="0"/>
          <w:marTop w:val="0"/>
          <w:marBottom w:val="240"/>
          <w:divBdr>
            <w:top w:val="none" w:sz="0" w:space="0" w:color="auto"/>
            <w:left w:val="none" w:sz="0" w:space="0" w:color="auto"/>
            <w:bottom w:val="none" w:sz="0" w:space="0" w:color="auto"/>
            <w:right w:val="none" w:sz="0" w:space="0" w:color="auto"/>
          </w:divBdr>
          <w:divsChild>
            <w:div w:id="227304324">
              <w:marLeft w:val="2520"/>
              <w:marRight w:val="0"/>
              <w:marTop w:val="0"/>
              <w:marBottom w:val="0"/>
              <w:divBdr>
                <w:top w:val="none" w:sz="0" w:space="0" w:color="auto"/>
                <w:left w:val="none" w:sz="0" w:space="0" w:color="auto"/>
                <w:bottom w:val="none" w:sz="0" w:space="0" w:color="auto"/>
                <w:right w:val="none" w:sz="0" w:space="0" w:color="auto"/>
              </w:divBdr>
            </w:div>
          </w:divsChild>
        </w:div>
        <w:div w:id="19063348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respondus.com/lockdownbrowser-respondusmonitor-vpat/" TargetMode="External"/><Relationship Id="rId13" Type="http://schemas.openxmlformats.org/officeDocument/2006/relationships/hyperlink" Target="mailto:accessibility@respondus.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support.respondus.com/hc/en-us/articles/44095954296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respondus.com/hc/en-us/articles/44095954296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eb.respondus.com/respondus_full_conformance_08-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BB44439425F47B1BEB506B11C0D52" ma:contentTypeVersion="17" ma:contentTypeDescription="Create a new document." ma:contentTypeScope="" ma:versionID="b050daaccef5a74563ff9fa8de6e9c90">
  <xsd:schema xmlns:xsd="http://www.w3.org/2001/XMLSchema" xmlns:xs="http://www.w3.org/2001/XMLSchema" xmlns:p="http://schemas.microsoft.com/office/2006/metadata/properties" xmlns:ns3="2d374f2f-045b-47de-ac3b-61347feba856" xmlns:ns4="5e2c3431-0a81-45bb-bfd5-e453bf4789a2" targetNamespace="http://schemas.microsoft.com/office/2006/metadata/properties" ma:root="true" ma:fieldsID="998c5658e6b39eeaf148d391a2a9e45d" ns3:_="" ns4:_="">
    <xsd:import namespace="2d374f2f-045b-47de-ac3b-61347feba856"/>
    <xsd:import namespace="5e2c3431-0a81-45bb-bfd5-e453bf478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f2f-045b-47de-ac3b-61347feb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431-0a81-45bb-bfd5-e453bf478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374f2f-045b-47de-ac3b-61347feba856" xsi:nil="true"/>
  </documentManagement>
</p:properties>
</file>

<file path=customXml/itemProps1.xml><?xml version="1.0" encoding="utf-8"?>
<ds:datastoreItem xmlns:ds="http://schemas.openxmlformats.org/officeDocument/2006/customXml" ds:itemID="{794B981A-6783-4B6C-BC88-01336270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f2f-045b-47de-ac3b-61347feba856"/>
    <ds:schemaRef ds:uri="5e2c3431-0a81-45bb-bfd5-e453bf47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BF642-D4A3-4722-A6B1-8CC3F286B406}">
  <ds:schemaRefs>
    <ds:schemaRef ds:uri="http://schemas.microsoft.com/sharepoint/v3/contenttype/forms"/>
  </ds:schemaRefs>
</ds:datastoreItem>
</file>

<file path=customXml/itemProps3.xml><?xml version="1.0" encoding="utf-8"?>
<ds:datastoreItem xmlns:ds="http://schemas.openxmlformats.org/officeDocument/2006/customXml" ds:itemID="{75D05C3A-DA51-45AF-861A-B4CC2AD349BE}">
  <ds:schemaRefs>
    <ds:schemaRef ds:uri="5e2c3431-0a81-45bb-bfd5-e453bf4789a2"/>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2d374f2f-045b-47de-ac3b-61347feba8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Kerney, Seth J</dc:creator>
  <cp:keywords/>
  <dc:description/>
  <cp:lastModifiedBy>Kerney, Seth J</cp:lastModifiedBy>
  <cp:revision>2</cp:revision>
  <dcterms:created xsi:type="dcterms:W3CDTF">2024-07-09T13:01:00Z</dcterms:created>
  <dcterms:modified xsi:type="dcterms:W3CDTF">2024-07-09T13:02:00Z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0x0101000FCBB44439425F47B1BEB506B11C0D52</vt:lpwstr>
  </property>
</Properties>
</file>