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BA104" w14:textId="77777777" w:rsidR="00555878" w:rsidRPr="00555878" w:rsidRDefault="00555878" w:rsidP="00555878">
      <w:pPr>
        <w:spacing w:after="100" w:afterAutospacing="1" w:line="240" w:lineRule="auto"/>
        <w:outlineLvl w:val="0"/>
        <w:rPr>
          <w:rFonts w:ascii="var(--decorative_font_family)" w:eastAsia="Times New Roman" w:hAnsi="var(--decorative_font_family)" w:cs="Times New Roman"/>
          <w:b/>
          <w:bCs/>
          <w:color w:val="auto"/>
          <w:kern w:val="36"/>
          <w:sz w:val="48"/>
          <w:szCs w:val="48"/>
        </w:rPr>
      </w:pPr>
      <w:r w:rsidRPr="00555878">
        <w:rPr>
          <w:rFonts w:ascii="var(--decorative_font_family)" w:eastAsia="Times New Roman" w:hAnsi="var(--decorative_font_family)" w:cs="Times New Roman"/>
          <w:b/>
          <w:bCs/>
          <w:color w:val="auto"/>
          <w:kern w:val="36"/>
          <w:sz w:val="48"/>
          <w:szCs w:val="48"/>
        </w:rPr>
        <w:t>We consider accessibility, universal design, and usability as core components of user experience, and the linchpin is inclusivity.</w:t>
      </w:r>
    </w:p>
    <w:p w14:paraId="051CEFC6" w14:textId="77777777" w:rsidR="00555878" w:rsidRPr="00555878" w:rsidRDefault="00555878" w:rsidP="00555878">
      <w:pPr>
        <w:spacing w:after="100" w:afterAutospacing="1" w:line="240" w:lineRule="auto"/>
        <w:rPr>
          <w:rFonts w:ascii="var(--copy_font_family)" w:eastAsia="Times New Roman" w:hAnsi="var(--copy_font_family)" w:cs="Times New Roman"/>
          <w:color w:val="auto"/>
        </w:rPr>
      </w:pPr>
      <w:r w:rsidRPr="00555878">
        <w:rPr>
          <w:rFonts w:ascii="var(--copy_font_family)" w:eastAsia="Times New Roman" w:hAnsi="var(--copy_font_family)" w:cs="Times New Roman"/>
          <w:color w:val="auto"/>
        </w:rPr>
        <w:t>We are fully committed to ensuring our solutions are accessible for all users. From our tutors and subject matter experts, to our product and software developers, to our quality assurance and end-user support teams, we believe that accessibility is everyone's responsibility.</w:t>
      </w:r>
    </w:p>
    <w:p w14:paraId="42271FD3" w14:textId="77777777" w:rsidR="00555878" w:rsidRPr="00555878" w:rsidRDefault="00555878" w:rsidP="00555878">
      <w:pPr>
        <w:spacing w:after="100" w:afterAutospacing="1" w:line="240" w:lineRule="auto"/>
        <w:outlineLvl w:val="1"/>
        <w:rPr>
          <w:rFonts w:ascii="var(--decorative_font_family)" w:eastAsia="Times New Roman" w:hAnsi="var(--decorative_font_family)" w:cs="Times New Roman"/>
          <w:b/>
          <w:bCs/>
          <w:color w:val="auto"/>
          <w:sz w:val="36"/>
          <w:szCs w:val="36"/>
        </w:rPr>
      </w:pPr>
      <w:r w:rsidRPr="00555878">
        <w:rPr>
          <w:rFonts w:ascii="var(--decorative_font_family)" w:eastAsia="Times New Roman" w:hAnsi="var(--decorative_font_family)" w:cs="Times New Roman"/>
          <w:b/>
          <w:bCs/>
          <w:color w:val="auto"/>
          <w:sz w:val="36"/>
          <w:szCs w:val="36"/>
        </w:rPr>
        <w:t>We follow accessibility guidelines.</w:t>
      </w:r>
    </w:p>
    <w:p w14:paraId="71FCB186" w14:textId="77777777" w:rsidR="00555878" w:rsidRPr="00555878" w:rsidRDefault="00555878" w:rsidP="00555878">
      <w:pPr>
        <w:spacing w:after="100" w:afterAutospacing="1" w:line="240" w:lineRule="auto"/>
        <w:rPr>
          <w:rFonts w:ascii="var(--copy_font_family)" w:eastAsia="Times New Roman" w:hAnsi="var(--copy_font_family)" w:cs="Times New Roman"/>
          <w:color w:val="auto"/>
        </w:rPr>
      </w:pPr>
      <w:r w:rsidRPr="00555878">
        <w:rPr>
          <w:rFonts w:ascii="var(--copy_font_family)" w:eastAsia="Times New Roman" w:hAnsi="var(--copy_font_family)" w:cs="Times New Roman"/>
          <w:color w:val="auto"/>
        </w:rPr>
        <w:t>LSI solutions comply with the Web Content Accessibility Guidelines (WCAG) 2.0 Level AA and Section 508 of the Rehabilitation Act.</w:t>
      </w:r>
    </w:p>
    <w:p w14:paraId="063353A6" w14:textId="77777777" w:rsidR="00555878" w:rsidRPr="00555878" w:rsidRDefault="00555878" w:rsidP="00555878">
      <w:pPr>
        <w:spacing w:after="100" w:afterAutospacing="1" w:line="240" w:lineRule="auto"/>
        <w:rPr>
          <w:rFonts w:ascii="var(--copy_font_family)" w:eastAsia="Times New Roman" w:hAnsi="var(--copy_font_family)" w:cs="Times New Roman"/>
          <w:color w:val="auto"/>
        </w:rPr>
      </w:pPr>
      <w:r w:rsidRPr="00555878">
        <w:rPr>
          <w:rFonts w:ascii="var(--copy_font_family)" w:eastAsia="Times New Roman" w:hAnsi="var(--copy_font_family)" w:cs="Times New Roman"/>
          <w:color w:val="auto"/>
        </w:rPr>
        <w:t>We have an ongoing commitment to improving the accessibility of our solutions. In addition to self-audits, third parties conduct regular audits of our solutions to ensure quality expectations are met and maintained. If a user reports an issue or requests an accommodation, we will respond by the next business day. Resolution of accessibility issues will be addressed as the highest development priority.</w:t>
      </w:r>
    </w:p>
    <w:p w14:paraId="7A1CC56B" w14:textId="77777777" w:rsidR="00B8229B" w:rsidRDefault="00B8229B">
      <w:bookmarkStart w:id="0" w:name="_GoBack"/>
      <w:bookmarkEnd w:id="0"/>
    </w:p>
    <w:sectPr w:rsidR="00B82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decorative_font_family)">
    <w:altName w:val="Cambria"/>
    <w:panose1 w:val="00000000000000000000"/>
    <w:charset w:val="00"/>
    <w:family w:val="roman"/>
    <w:notTrueType/>
    <w:pitch w:val="default"/>
  </w:font>
  <w:font w:name="var(--copy_font_famil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878"/>
    <w:rsid w:val="000140C4"/>
    <w:rsid w:val="00555878"/>
    <w:rsid w:val="00B8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7380"/>
  <w15:chartTrackingRefBased/>
  <w15:docId w15:val="{36887708-2A4D-4463-B0BF-7FB7829F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4"/>
        <w:szCs w:val="24"/>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8902">
      <w:bodyDiv w:val="1"/>
      <w:marLeft w:val="0"/>
      <w:marRight w:val="0"/>
      <w:marTop w:val="0"/>
      <w:marBottom w:val="0"/>
      <w:divBdr>
        <w:top w:val="none" w:sz="0" w:space="0" w:color="auto"/>
        <w:left w:val="none" w:sz="0" w:space="0" w:color="auto"/>
        <w:bottom w:val="none" w:sz="0" w:space="0" w:color="auto"/>
        <w:right w:val="none" w:sz="0" w:space="0" w:color="auto"/>
      </w:divBdr>
      <w:divsChild>
        <w:div w:id="521018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BB44439425F47B1BEB506B11C0D52" ma:contentTypeVersion="16" ma:contentTypeDescription="Create a new document." ma:contentTypeScope="" ma:versionID="442e55f2dcd6a680edfc395f1d1e5870">
  <xsd:schema xmlns:xsd="http://www.w3.org/2001/XMLSchema" xmlns:xs="http://www.w3.org/2001/XMLSchema" xmlns:p="http://schemas.microsoft.com/office/2006/metadata/properties" xmlns:ns3="2d374f2f-045b-47de-ac3b-61347feba856" xmlns:ns4="5e2c3431-0a81-45bb-bfd5-e453bf4789a2" targetNamespace="http://schemas.microsoft.com/office/2006/metadata/properties" ma:root="true" ma:fieldsID="3ea9227af304f05a41da54fb7016a754" ns3:_="" ns4:_="">
    <xsd:import namespace="2d374f2f-045b-47de-ac3b-61347feba856"/>
    <xsd:import namespace="5e2c3431-0a81-45bb-bfd5-e453bf4789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74f2f-045b-47de-ac3b-61347feba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2c3431-0a81-45bb-bfd5-e453bf478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d374f2f-045b-47de-ac3b-61347feba856" xsi:nil="true"/>
  </documentManagement>
</p:properties>
</file>

<file path=customXml/itemProps1.xml><?xml version="1.0" encoding="utf-8"?>
<ds:datastoreItem xmlns:ds="http://schemas.openxmlformats.org/officeDocument/2006/customXml" ds:itemID="{7B336253-DA07-49C2-8770-021BD4E33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74f2f-045b-47de-ac3b-61347feba856"/>
    <ds:schemaRef ds:uri="5e2c3431-0a81-45bb-bfd5-e453bf478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679C2B-0DE4-46CF-9528-46BD9C54D517}">
  <ds:schemaRefs>
    <ds:schemaRef ds:uri="http://schemas.microsoft.com/sharepoint/v3/contenttype/forms"/>
  </ds:schemaRefs>
</ds:datastoreItem>
</file>

<file path=customXml/itemProps3.xml><?xml version="1.0" encoding="utf-8"?>
<ds:datastoreItem xmlns:ds="http://schemas.openxmlformats.org/officeDocument/2006/customXml" ds:itemID="{7C501641-3380-414F-B4F0-1E61DA4170FE}">
  <ds:schemaRefs>
    <ds:schemaRef ds:uri="2d374f2f-045b-47de-ac3b-61347feba856"/>
    <ds:schemaRef ds:uri="http://schemas.microsoft.com/office/2006/documentManagement/types"/>
    <ds:schemaRef ds:uri="5e2c3431-0a81-45bb-bfd5-e453bf4789a2"/>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Kerney, Seth J</dc:creator>
  <cp:keywords/>
  <dc:description/>
  <cp:lastModifiedBy>Kerney, Seth J</cp:lastModifiedBy>
  <cp:revision>1</cp:revision>
  <dcterms:created xsi:type="dcterms:W3CDTF">2023-11-28T21:43:00Z</dcterms:created>
  <dcterms:modified xsi:type="dcterms:W3CDTF">2023-11-28T21:43:00Z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0x0101000FCBB44439425F47B1BEB506B11C0D52</vt:lpwstr>
  </property>
</Properties>
</file>