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0F2C" w14:textId="77777777" w:rsidR="00802756" w:rsidRPr="00802756" w:rsidRDefault="00802756" w:rsidP="00802756">
      <w:proofErr w:type="spellStart"/>
      <w:r w:rsidRPr="00802756">
        <w:t>ExamSoft</w:t>
      </w:r>
      <w:proofErr w:type="spellEnd"/>
      <w:r w:rsidRPr="00802756">
        <w:t xml:space="preserve"> is committed to providing assessment solutions that are accessible to students and exam takers. Our products offer a number of features specifically designed to support the needs of exam takers with accessibility needs. We recently evaluated the software against relevant accessibility standards and best practices and made some important remediations shown below. </w:t>
      </w:r>
    </w:p>
    <w:p w14:paraId="051FF1B7" w14:textId="77777777" w:rsidR="00802756" w:rsidRPr="00802756" w:rsidRDefault="00802756" w:rsidP="00802756">
      <w:r w:rsidRPr="00802756">
        <w:t>Conformance Status</w:t>
      </w:r>
    </w:p>
    <w:p w14:paraId="3588AE15" w14:textId="77777777" w:rsidR="00802756" w:rsidRPr="00802756" w:rsidRDefault="00802756" w:rsidP="00802756">
      <w:r w:rsidRPr="00802756">
        <w:t>The </w:t>
      </w:r>
      <w:hyperlink r:id="rId8" w:history="1">
        <w:r w:rsidRPr="00802756">
          <w:rPr>
            <w:rStyle w:val="Hyperlink"/>
          </w:rPr>
          <w:t>Web Content Accessibility Guidelines (WCAG)</w:t>
        </w:r>
      </w:hyperlink>
      <w:r w:rsidRPr="00802756">
        <w:t> set out recommendations to make website content accessible, particularly for those with disabilities. Our target is to fully conform with </w:t>
      </w:r>
      <w:hyperlink r:id="rId9" w:history="1">
        <w:r w:rsidRPr="00802756">
          <w:rPr>
            <w:rStyle w:val="Hyperlink"/>
          </w:rPr>
          <w:t>WCAG 2.1</w:t>
        </w:r>
      </w:hyperlink>
      <w:r w:rsidRPr="00802756">
        <w:t xml:space="preserve"> AA standards, and we are making great progress toward that goal. As of September, 2023, </w:t>
      </w:r>
      <w:proofErr w:type="spellStart"/>
      <w:r w:rsidRPr="00802756">
        <w:t>Examplify</w:t>
      </w:r>
      <w:proofErr w:type="spellEnd"/>
      <w:r w:rsidRPr="00802756">
        <w:t xml:space="preserve"> for Windows and Mac (version 3.4.0) is compliant. Details regarding conformance are available in published Voluntary Product Accessibility Template (VPAT</w:t>
      </w:r>
      <w:r w:rsidRPr="00802756">
        <w:rPr>
          <w:i/>
          <w:iCs/>
        </w:rPr>
        <w:t>®</w:t>
      </w:r>
      <w:r w:rsidRPr="00802756">
        <w:t>) documents. </w:t>
      </w:r>
    </w:p>
    <w:p w14:paraId="578B22BC" w14:textId="77777777" w:rsidR="00802756" w:rsidRPr="00802756" w:rsidRDefault="00802756" w:rsidP="00802756">
      <w:r w:rsidRPr="00802756">
        <w:t>Assessment Testing</w:t>
      </w:r>
    </w:p>
    <w:p w14:paraId="0FC06E9A" w14:textId="77777777" w:rsidR="00802756" w:rsidRPr="00802756" w:rsidRDefault="00802756" w:rsidP="00802756">
      <w:r w:rsidRPr="00802756">
        <w:t>Accessibility is evaluated internally using publicly-available accessibility audit tools such as </w:t>
      </w:r>
      <w:hyperlink r:id="rId10" w:history="1">
        <w:r w:rsidRPr="00802756">
          <w:rPr>
            <w:rStyle w:val="Hyperlink"/>
          </w:rPr>
          <w:t>WAVE</w:t>
        </w:r>
      </w:hyperlink>
      <w:r w:rsidRPr="00802756">
        <w:t>. </w:t>
      </w:r>
    </w:p>
    <w:p w14:paraId="645FB76D" w14:textId="77777777" w:rsidR="00802756" w:rsidRPr="00802756" w:rsidRDefault="00802756" w:rsidP="00802756">
      <w:r w:rsidRPr="00802756">
        <w:t>We also perform period external audits via </w:t>
      </w:r>
      <w:hyperlink r:id="rId11" w:history="1">
        <w:r w:rsidRPr="00802756">
          <w:rPr>
            <w:rStyle w:val="Hyperlink"/>
          </w:rPr>
          <w:t>Accessibility Partners</w:t>
        </w:r>
      </w:hyperlink>
      <w:r w:rsidRPr="00802756">
        <w:t>. </w:t>
      </w:r>
    </w:p>
    <w:p w14:paraId="470CB441" w14:textId="77777777" w:rsidR="00802756" w:rsidRPr="00802756" w:rsidRDefault="00802756" w:rsidP="00802756">
      <w:r w:rsidRPr="00802756">
        <w:t>The results of these audits are reflected in the published VPAT.</w:t>
      </w:r>
    </w:p>
    <w:p w14:paraId="4D6BEB6B" w14:textId="77777777" w:rsidR="00802756" w:rsidRPr="00802756" w:rsidRDefault="00802756" w:rsidP="00802756">
      <w:r w:rsidRPr="00802756">
        <w:t>Accessibility Product Features &amp; Limitations</w:t>
      </w:r>
    </w:p>
    <w:p w14:paraId="40333E7D" w14:textId="77777777" w:rsidR="00802756" w:rsidRPr="00802756" w:rsidRDefault="00802756" w:rsidP="00802756">
      <w:proofErr w:type="spellStart"/>
      <w:r w:rsidRPr="00802756">
        <w:t>Examplify</w:t>
      </w:r>
      <w:proofErr w:type="spellEnd"/>
      <w:r w:rsidRPr="00802756">
        <w:t xml:space="preserve"> includes a</w:t>
      </w:r>
    </w:p>
    <w:p w14:paraId="08F11A5B" w14:textId="77777777" w:rsidR="00802756" w:rsidRPr="00802756" w:rsidRDefault="00802756" w:rsidP="00802756">
      <w:proofErr w:type="spellStart"/>
      <w:r w:rsidRPr="00802756">
        <w:t>Examplify</w:t>
      </w:r>
      <w:proofErr w:type="spellEnd"/>
      <w:r w:rsidRPr="00802756">
        <w:t xml:space="preserve"> includes a number of features designed to accommodate exam takers with accessibility needs. These include features that are available to exam takers within </w:t>
      </w:r>
      <w:proofErr w:type="spellStart"/>
      <w:r w:rsidRPr="00802756">
        <w:lastRenderedPageBreak/>
        <w:t>Examplify</w:t>
      </w:r>
      <w:proofErr w:type="spellEnd"/>
      <w:r w:rsidRPr="00802756">
        <w:t>, as well as accommodation settings that can be enabled for individuals with specific needs. </w:t>
      </w:r>
    </w:p>
    <w:p w14:paraId="248CB97A" w14:textId="77777777" w:rsidR="00802756" w:rsidRPr="00802756" w:rsidRDefault="00802756" w:rsidP="00802756">
      <w:r w:rsidRPr="00802756">
        <w:t>Exam takers may perform the following actions:</w:t>
      </w:r>
    </w:p>
    <w:p w14:paraId="45B43B70" w14:textId="77777777" w:rsidR="00802756" w:rsidRPr="00802756" w:rsidRDefault="00802756" w:rsidP="00802756">
      <w:pPr>
        <w:numPr>
          <w:ilvl w:val="0"/>
          <w:numId w:val="1"/>
        </w:numPr>
      </w:pPr>
      <w:hyperlink r:id="rId12" w:anchor="h_01GPH50RFVNTVDWJ9212GGGVRP" w:history="1">
        <w:r w:rsidRPr="00802756">
          <w:rPr>
            <w:rStyle w:val="Hyperlink"/>
          </w:rPr>
          <w:t>Adjust text size for questions</w:t>
        </w:r>
      </w:hyperlink>
    </w:p>
    <w:p w14:paraId="2E59016B" w14:textId="77777777" w:rsidR="00802756" w:rsidRPr="00802756" w:rsidRDefault="00802756" w:rsidP="00802756">
      <w:pPr>
        <w:numPr>
          <w:ilvl w:val="0"/>
          <w:numId w:val="1"/>
        </w:numPr>
      </w:pPr>
      <w:hyperlink r:id="rId13" w:anchor="h_01GPH510RHMBK9Y2Q28N3A77HZ" w:history="1">
        <w:r w:rsidRPr="00802756">
          <w:rPr>
            <w:rStyle w:val="Hyperlink"/>
          </w:rPr>
          <w:t>Select different colors for the highlight feature</w:t>
        </w:r>
      </w:hyperlink>
    </w:p>
    <w:p w14:paraId="27983586" w14:textId="77777777" w:rsidR="00802756" w:rsidRPr="00802756" w:rsidRDefault="00802756" w:rsidP="00802756">
      <w:pPr>
        <w:numPr>
          <w:ilvl w:val="0"/>
          <w:numId w:val="1"/>
        </w:numPr>
      </w:pPr>
      <w:hyperlink r:id="rId14" w:anchor="h_01GPH5188G1FA2EFZ70B8NS4GY" w:history="1">
        <w:r w:rsidRPr="00802756">
          <w:rPr>
            <w:rStyle w:val="Hyperlink"/>
          </w:rPr>
          <w:t>Re-size of pop-up windows</w:t>
        </w:r>
      </w:hyperlink>
    </w:p>
    <w:p w14:paraId="154A0C61" w14:textId="77777777" w:rsidR="00802756" w:rsidRPr="00802756" w:rsidRDefault="00802756" w:rsidP="00802756">
      <w:pPr>
        <w:numPr>
          <w:ilvl w:val="0"/>
          <w:numId w:val="1"/>
        </w:numPr>
      </w:pPr>
      <w:hyperlink r:id="rId15" w:anchor="h_01GPH51FX0ES74R9RFD9G1NG8M" w:history="1">
        <w:r w:rsidRPr="00802756">
          <w:rPr>
            <w:rStyle w:val="Hyperlink"/>
          </w:rPr>
          <w:t>Zoom in or out of attachments</w:t>
        </w:r>
      </w:hyperlink>
    </w:p>
    <w:p w14:paraId="54C9AFA4" w14:textId="77777777" w:rsidR="00802756" w:rsidRPr="00802756" w:rsidRDefault="00802756" w:rsidP="00802756">
      <w:pPr>
        <w:numPr>
          <w:ilvl w:val="0"/>
          <w:numId w:val="1"/>
        </w:numPr>
      </w:pPr>
      <w:hyperlink r:id="rId16" w:anchor="h_01GPH51RBS3TJ3SEPRG0GD69CX" w:history="1">
        <w:r w:rsidRPr="00802756">
          <w:rPr>
            <w:rStyle w:val="Hyperlink"/>
          </w:rPr>
          <w:t>Zoom in or out of hotspot images</w:t>
        </w:r>
      </w:hyperlink>
    </w:p>
    <w:p w14:paraId="58640E94" w14:textId="77777777" w:rsidR="00802756" w:rsidRPr="00802756" w:rsidRDefault="00802756" w:rsidP="00802756">
      <w:pPr>
        <w:numPr>
          <w:ilvl w:val="0"/>
          <w:numId w:val="1"/>
        </w:numPr>
      </w:pPr>
      <w:hyperlink r:id="rId17" w:anchor="h_01GPH5221Q91ZX9262FW1236RQ" w:history="1">
        <w:r w:rsidRPr="00802756">
          <w:rPr>
            <w:rStyle w:val="Hyperlink"/>
          </w:rPr>
          <w:t>Re-size the essay response area</w:t>
        </w:r>
      </w:hyperlink>
    </w:p>
    <w:p w14:paraId="1190221A" w14:textId="77777777" w:rsidR="00802756" w:rsidRPr="00802756" w:rsidRDefault="00802756" w:rsidP="00802756">
      <w:pPr>
        <w:numPr>
          <w:ilvl w:val="0"/>
          <w:numId w:val="1"/>
        </w:numPr>
      </w:pPr>
      <w:hyperlink r:id="rId18" w:anchor="h_01GPH52CG0A3CCRRQH6HYGPY0F" w:history="1">
        <w:r w:rsidRPr="00802756">
          <w:rPr>
            <w:rStyle w:val="Hyperlink"/>
          </w:rPr>
          <w:t>Utilize keyboard shortcuts</w:t>
        </w:r>
      </w:hyperlink>
    </w:p>
    <w:p w14:paraId="61790D38" w14:textId="77777777" w:rsidR="00802756" w:rsidRPr="00802756" w:rsidRDefault="00802756" w:rsidP="00802756">
      <w:pPr>
        <w:numPr>
          <w:ilvl w:val="0"/>
          <w:numId w:val="1"/>
        </w:numPr>
      </w:pPr>
      <w:hyperlink r:id="rId19" w:anchor="timer" w:history="1">
        <w:r w:rsidRPr="00802756">
          <w:rPr>
            <w:rStyle w:val="Hyperlink"/>
          </w:rPr>
          <w:t>Set one or more custom timers</w:t>
        </w:r>
      </w:hyperlink>
    </w:p>
    <w:p w14:paraId="7BFD0C02" w14:textId="77777777" w:rsidR="00802756" w:rsidRPr="00802756" w:rsidRDefault="00802756" w:rsidP="00802756">
      <w:r w:rsidRPr="00802756">
        <w:t>Question Types Supported:</w:t>
      </w:r>
    </w:p>
    <w:p w14:paraId="35C2B3CB" w14:textId="77777777" w:rsidR="00802756" w:rsidRPr="00802756" w:rsidRDefault="00802756" w:rsidP="00802756">
      <w:pPr>
        <w:numPr>
          <w:ilvl w:val="0"/>
          <w:numId w:val="2"/>
        </w:numPr>
      </w:pPr>
      <w:r w:rsidRPr="00802756">
        <w:t>Multiple Choice</w:t>
      </w:r>
    </w:p>
    <w:p w14:paraId="09785162" w14:textId="77777777" w:rsidR="00802756" w:rsidRPr="00802756" w:rsidRDefault="00802756" w:rsidP="00802756">
      <w:pPr>
        <w:numPr>
          <w:ilvl w:val="0"/>
          <w:numId w:val="2"/>
        </w:numPr>
      </w:pPr>
      <w:r w:rsidRPr="00802756">
        <w:t>True/False</w:t>
      </w:r>
    </w:p>
    <w:p w14:paraId="67D6DFE3" w14:textId="77777777" w:rsidR="00802756" w:rsidRPr="00802756" w:rsidRDefault="00802756" w:rsidP="00802756">
      <w:pPr>
        <w:numPr>
          <w:ilvl w:val="0"/>
          <w:numId w:val="2"/>
        </w:numPr>
      </w:pPr>
      <w:r w:rsidRPr="00802756">
        <w:t>Fill in the Blank</w:t>
      </w:r>
    </w:p>
    <w:p w14:paraId="3957E5A7" w14:textId="77777777" w:rsidR="00802756" w:rsidRPr="00802756" w:rsidRDefault="00802756" w:rsidP="00802756">
      <w:pPr>
        <w:numPr>
          <w:ilvl w:val="0"/>
          <w:numId w:val="2"/>
        </w:numPr>
      </w:pPr>
      <w:r w:rsidRPr="00802756">
        <w:t>Essay</w:t>
      </w:r>
    </w:p>
    <w:p w14:paraId="7C11F781" w14:textId="77777777" w:rsidR="00802756" w:rsidRPr="00802756" w:rsidRDefault="00802756" w:rsidP="00802756">
      <w:pPr>
        <w:numPr>
          <w:ilvl w:val="0"/>
          <w:numId w:val="2"/>
        </w:numPr>
      </w:pPr>
      <w:r w:rsidRPr="00802756">
        <w:t>Drag and Drop</w:t>
      </w:r>
    </w:p>
    <w:p w14:paraId="585106C6" w14:textId="77777777" w:rsidR="00802756" w:rsidRPr="00802756" w:rsidRDefault="00802756" w:rsidP="00802756">
      <w:pPr>
        <w:numPr>
          <w:ilvl w:val="0"/>
          <w:numId w:val="2"/>
        </w:numPr>
      </w:pPr>
      <w:r w:rsidRPr="00802756">
        <w:t>Ordering</w:t>
      </w:r>
    </w:p>
    <w:p w14:paraId="377DBDF6" w14:textId="77777777" w:rsidR="00802756" w:rsidRPr="00802756" w:rsidRDefault="00802756" w:rsidP="00802756">
      <w:pPr>
        <w:numPr>
          <w:ilvl w:val="0"/>
          <w:numId w:val="2"/>
        </w:numPr>
      </w:pPr>
      <w:r w:rsidRPr="00802756">
        <w:t>Matching</w:t>
      </w:r>
    </w:p>
    <w:p w14:paraId="6DED4CA6" w14:textId="77777777" w:rsidR="00802756" w:rsidRPr="00802756" w:rsidRDefault="00802756" w:rsidP="00802756">
      <w:pPr>
        <w:numPr>
          <w:ilvl w:val="0"/>
          <w:numId w:val="2"/>
        </w:numPr>
      </w:pPr>
      <w:r w:rsidRPr="00802756">
        <w:lastRenderedPageBreak/>
        <w:t>Matrix</w:t>
      </w:r>
    </w:p>
    <w:p w14:paraId="43A264AE" w14:textId="77777777" w:rsidR="00802756" w:rsidRPr="00802756" w:rsidRDefault="00802756" w:rsidP="00802756">
      <w:pPr>
        <w:numPr>
          <w:ilvl w:val="0"/>
          <w:numId w:val="2"/>
        </w:numPr>
      </w:pPr>
      <w:r w:rsidRPr="00802756">
        <w:t>Bowtie</w:t>
      </w:r>
    </w:p>
    <w:p w14:paraId="47FD4219" w14:textId="77777777" w:rsidR="00802756" w:rsidRPr="00802756" w:rsidRDefault="00802756" w:rsidP="00802756">
      <w:r w:rsidRPr="00802756">
        <w:t>Exam takers may also be assigned one or more accommodations, granting them additional exam time (as a percentage of the exam’s time limit), allowing them to take their exam in a “non-secure” context, or permitting access to necessary third-party software or tools. Accommodations are assigned by institutional and departmental administrators, and can be configured to apply to all assessments delivered to the accommodated exam taker.</w:t>
      </w:r>
    </w:p>
    <w:p w14:paraId="59DD9F95" w14:textId="77777777" w:rsidR="00802756" w:rsidRPr="00802756" w:rsidRDefault="00802756" w:rsidP="00802756">
      <w:proofErr w:type="spellStart"/>
      <w:r w:rsidRPr="00802756">
        <w:t>Examplify</w:t>
      </w:r>
      <w:proofErr w:type="spellEnd"/>
      <w:r w:rsidRPr="00802756">
        <w:t xml:space="preserve"> for Windows is compatible with Jaws (version 2022 and higher) and NVDA screen reader technology. </w:t>
      </w:r>
      <w:proofErr w:type="spellStart"/>
      <w:r w:rsidRPr="00802756">
        <w:t>Examplify</w:t>
      </w:r>
      <w:proofErr w:type="spellEnd"/>
      <w:r w:rsidRPr="00802756">
        <w:t xml:space="preserve"> for Mac is compatible using the Voice Over screen reader technology built into the macOS.  Users may also utilize </w:t>
      </w:r>
      <w:proofErr w:type="spellStart"/>
      <w:r w:rsidRPr="00802756">
        <w:t>Examplify</w:t>
      </w:r>
      <w:proofErr w:type="spellEnd"/>
      <w:r w:rsidRPr="00802756">
        <w:t xml:space="preserve"> for iPad, which supports iPad’s built-in </w:t>
      </w:r>
      <w:proofErr w:type="spellStart"/>
      <w:r w:rsidRPr="00802756">
        <w:t>VoiceOver</w:t>
      </w:r>
      <w:proofErr w:type="spellEnd"/>
      <w:r w:rsidRPr="00802756">
        <w:t xml:space="preserve"> capabilities. Alternatively, exam managers may grant a non-secure accommodation to enable individual exam takers’ screen readers use with other screen reader programs or other third-party applications, during their exam. </w:t>
      </w:r>
    </w:p>
    <w:p w14:paraId="2640038D" w14:textId="77777777" w:rsidR="00802756" w:rsidRPr="00802756" w:rsidRDefault="00802756" w:rsidP="00802756">
      <w:r w:rsidRPr="00802756">
        <w:t>User Documentation &amp; Support</w:t>
      </w:r>
    </w:p>
    <w:p w14:paraId="00D50BB2" w14:textId="77777777" w:rsidR="00802756" w:rsidRPr="00802756" w:rsidRDefault="00802756" w:rsidP="00802756">
      <w:r w:rsidRPr="00802756">
        <w:t>In addition to the information linked to in the prior section, user documentation of built-in accessibility and accommodation features is available at the following locations:</w:t>
      </w:r>
    </w:p>
    <w:p w14:paraId="082E6C7B" w14:textId="77777777" w:rsidR="00802756" w:rsidRPr="00802756" w:rsidRDefault="00802756" w:rsidP="00802756">
      <w:pPr>
        <w:numPr>
          <w:ilvl w:val="0"/>
          <w:numId w:val="3"/>
        </w:numPr>
      </w:pPr>
      <w:hyperlink r:id="rId20" w:anchor="h_01GPH4V8YGJ3YAM3KDWF5C1AWG" w:history="1">
        <w:r w:rsidRPr="00802756">
          <w:rPr>
            <w:rStyle w:val="Hyperlink"/>
          </w:rPr>
          <w:t>https://support.examsoft.com/hc/en-us/articles/12161968263053-Enterprise-Portal-Accommodations-and-Accessibility-Options#h_01GPH4V8YGJ3YAM3KDWF5C1AWG</w:t>
        </w:r>
      </w:hyperlink>
    </w:p>
    <w:p w14:paraId="780462BA" w14:textId="77777777" w:rsidR="00802756" w:rsidRPr="00802756" w:rsidRDefault="00802756" w:rsidP="00802756">
      <w:pPr>
        <w:numPr>
          <w:ilvl w:val="0"/>
          <w:numId w:val="3"/>
        </w:numPr>
      </w:pPr>
      <w:hyperlink r:id="rId21" w:anchor="h_01GPH4V8YGJ3YAM3KDWF5C1AWG" w:history="1">
        <w:r w:rsidRPr="00802756">
          <w:rPr>
            <w:rStyle w:val="Hyperlink"/>
          </w:rPr>
          <w:t>https://help.examsoft.com/s/article/Accessibility-Tips-for-Exam-Takers</w:t>
        </w:r>
      </w:hyperlink>
    </w:p>
    <w:p w14:paraId="5B4C802D" w14:textId="77777777" w:rsidR="00802756" w:rsidRPr="00802756" w:rsidRDefault="00802756" w:rsidP="00802756">
      <w:r w:rsidRPr="00802756">
        <w:t xml:space="preserve">Technical support is available 24/7 via email, chat, and phone. Specific </w:t>
      </w:r>
      <w:proofErr w:type="spellStart"/>
      <w:r w:rsidRPr="00802756">
        <w:t>ExamSoft</w:t>
      </w:r>
      <w:proofErr w:type="spellEnd"/>
      <w:r w:rsidRPr="00802756">
        <w:t xml:space="preserve"> Support options are provided based on services ordered by the institution.</w:t>
      </w:r>
    </w:p>
    <w:p w14:paraId="20DE37A9" w14:textId="77777777" w:rsidR="00802756" w:rsidRPr="00802756" w:rsidRDefault="00802756" w:rsidP="00802756">
      <w:r w:rsidRPr="00802756">
        <w:t>Voluntary Product Accessibility Template</w:t>
      </w:r>
    </w:p>
    <w:p w14:paraId="080A04CC" w14:textId="77777777" w:rsidR="00802756" w:rsidRPr="00802756" w:rsidRDefault="00802756" w:rsidP="00802756">
      <w:pPr>
        <w:numPr>
          <w:ilvl w:val="0"/>
          <w:numId w:val="4"/>
        </w:numPr>
      </w:pPr>
      <w:hyperlink r:id="rId22" w:history="1">
        <w:proofErr w:type="spellStart"/>
        <w:r w:rsidRPr="00802756">
          <w:rPr>
            <w:rStyle w:val="Hyperlink"/>
            <w:b/>
            <w:bCs/>
          </w:rPr>
          <w:t>Examplify</w:t>
        </w:r>
        <w:proofErr w:type="spellEnd"/>
        <w:r w:rsidRPr="00802756">
          <w:rPr>
            <w:rStyle w:val="Hyperlink"/>
            <w:b/>
            <w:bCs/>
          </w:rPr>
          <w:t xml:space="preserve"> November 2022</w:t>
        </w:r>
      </w:hyperlink>
    </w:p>
    <w:p w14:paraId="0366B4A5" w14:textId="77777777" w:rsidR="00802756" w:rsidRPr="00802756" w:rsidRDefault="00802756" w:rsidP="00802756">
      <w:pPr>
        <w:numPr>
          <w:ilvl w:val="0"/>
          <w:numId w:val="4"/>
        </w:numPr>
      </w:pPr>
      <w:hyperlink r:id="rId23" w:history="1">
        <w:proofErr w:type="spellStart"/>
        <w:r w:rsidRPr="00802756">
          <w:rPr>
            <w:rStyle w:val="Hyperlink"/>
            <w:b/>
            <w:bCs/>
          </w:rPr>
          <w:t>Examplify</w:t>
        </w:r>
        <w:proofErr w:type="spellEnd"/>
        <w:r w:rsidRPr="00802756">
          <w:rPr>
            <w:rStyle w:val="Hyperlink"/>
            <w:b/>
            <w:bCs/>
          </w:rPr>
          <w:t xml:space="preserve"> September 2023</w:t>
        </w:r>
      </w:hyperlink>
    </w:p>
    <w:p w14:paraId="162CC9B4" w14:textId="77777777" w:rsidR="00802756" w:rsidRPr="00802756" w:rsidRDefault="00802756" w:rsidP="00802756">
      <w:r w:rsidRPr="00802756">
        <w:t>Feedback</w:t>
      </w:r>
    </w:p>
    <w:p w14:paraId="4F42B4DD" w14:textId="77777777" w:rsidR="00802756" w:rsidRPr="00802756" w:rsidRDefault="00802756" w:rsidP="00802756">
      <w:r w:rsidRPr="00802756">
        <w:t xml:space="preserve">For questions about accessibility, or to report an accessibility issue or concern with </w:t>
      </w:r>
      <w:proofErr w:type="spellStart"/>
      <w:r w:rsidRPr="00802756">
        <w:t>ExamSoft</w:t>
      </w:r>
      <w:proofErr w:type="spellEnd"/>
      <w:r w:rsidRPr="00802756">
        <w:t xml:space="preserve"> Products or published documentation, please contact us via email at </w:t>
      </w:r>
      <w:hyperlink r:id="rId24" w:history="1">
        <w:r w:rsidRPr="00802756">
          <w:rPr>
            <w:rStyle w:val="Hyperlink"/>
          </w:rPr>
          <w:t>accessibility@examsoft.com</w:t>
        </w:r>
      </w:hyperlink>
      <w:r w:rsidRPr="00802756">
        <w:t>. </w:t>
      </w:r>
    </w:p>
    <w:p w14:paraId="4D215E26"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C1CD7"/>
    <w:multiLevelType w:val="multilevel"/>
    <w:tmpl w:val="3942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614907"/>
    <w:multiLevelType w:val="multilevel"/>
    <w:tmpl w:val="A9B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07592"/>
    <w:multiLevelType w:val="multilevel"/>
    <w:tmpl w:val="5E32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0F5819"/>
    <w:multiLevelType w:val="multilevel"/>
    <w:tmpl w:val="156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56"/>
    <w:rsid w:val="000140C4"/>
    <w:rsid w:val="00802756"/>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7561"/>
  <w15:chartTrackingRefBased/>
  <w15:docId w15:val="{AE8C5578-33C2-484D-85D4-FB3BBC59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56"/>
    <w:rPr>
      <w:color w:val="0563C1" w:themeColor="hyperlink"/>
      <w:u w:val="single"/>
    </w:rPr>
  </w:style>
  <w:style w:type="character" w:styleId="UnresolvedMention">
    <w:name w:val="Unresolved Mention"/>
    <w:basedOn w:val="DefaultParagraphFont"/>
    <w:uiPriority w:val="99"/>
    <w:semiHidden/>
    <w:unhideWhenUsed/>
    <w:rsid w:val="00802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7752">
      <w:bodyDiv w:val="1"/>
      <w:marLeft w:val="0"/>
      <w:marRight w:val="0"/>
      <w:marTop w:val="0"/>
      <w:marBottom w:val="0"/>
      <w:divBdr>
        <w:top w:val="none" w:sz="0" w:space="0" w:color="auto"/>
        <w:left w:val="none" w:sz="0" w:space="0" w:color="auto"/>
        <w:bottom w:val="none" w:sz="0" w:space="0" w:color="auto"/>
        <w:right w:val="none" w:sz="0" w:space="0" w:color="auto"/>
      </w:divBdr>
      <w:divsChild>
        <w:div w:id="2032948628">
          <w:marLeft w:val="0"/>
          <w:marRight w:val="0"/>
          <w:marTop w:val="0"/>
          <w:marBottom w:val="0"/>
          <w:divBdr>
            <w:top w:val="single" w:sz="2" w:space="0" w:color="auto"/>
            <w:left w:val="single" w:sz="2" w:space="5"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standards-guidelines/wcag/" TargetMode="External"/><Relationship Id="rId13" Type="http://schemas.openxmlformats.org/officeDocument/2006/relationships/hyperlink" Target="https://support.examsoft.com/hc/en-us/articles/12161769001741-Accessibility-Tips-for-Exam-Takers" TargetMode="External"/><Relationship Id="rId18" Type="http://schemas.openxmlformats.org/officeDocument/2006/relationships/hyperlink" Target="https://support.examsoft.com/hc/en-us/articles/12161769001741-Accessibility-Tips-for-Exam-Tak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upport.examsoft.com/hc/en-us/articles/12161869947021-Legacy-Portal-Accommodations-and-Accessibility-Options" TargetMode="External"/><Relationship Id="rId7" Type="http://schemas.openxmlformats.org/officeDocument/2006/relationships/webSettings" Target="webSettings.xml"/><Relationship Id="rId12" Type="http://schemas.openxmlformats.org/officeDocument/2006/relationships/hyperlink" Target="https://support.examsoft.com/hc/en-us/articles/12161769001741-Accessibility-Tips-for-Exam-Takers" TargetMode="External"/><Relationship Id="rId17" Type="http://schemas.openxmlformats.org/officeDocument/2006/relationships/hyperlink" Target="https://support.examsoft.com/hc/en-us/articles/12161769001741-Accessibility-Tips-for-Exam-Tak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examsoft.com/hc/en-us/articles/12161769001741-Accessibility-Tips-for-Exam-Takers" TargetMode="External"/><Relationship Id="rId20" Type="http://schemas.openxmlformats.org/officeDocument/2006/relationships/hyperlink" Target="https://support.examsoft.com/hc/en-us/articles/12161968263053-Enterprise-Portal-Accommodations-and-Accessibility-Op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ibilitypartners.com/" TargetMode="External"/><Relationship Id="rId24" Type="http://schemas.openxmlformats.org/officeDocument/2006/relationships/hyperlink" Target="mailto:accessibility@examsoft.com" TargetMode="External"/><Relationship Id="rId5" Type="http://schemas.openxmlformats.org/officeDocument/2006/relationships/styles" Target="styles.xml"/><Relationship Id="rId15" Type="http://schemas.openxmlformats.org/officeDocument/2006/relationships/hyperlink" Target="https://support.examsoft.com/hc/en-us/articles/12161769001741-Accessibility-Tips-for-Exam-Takers" TargetMode="External"/><Relationship Id="rId23" Type="http://schemas.openxmlformats.org/officeDocument/2006/relationships/hyperlink" Target="https://examsoft.com/wp-content/uploads/2023/11/ExamSoft-Examplify-Windows-Mac-INT-VPAT-09_2023.pdf" TargetMode="External"/><Relationship Id="rId10" Type="http://schemas.openxmlformats.org/officeDocument/2006/relationships/hyperlink" Target="https://wave.webaim.org/" TargetMode="External"/><Relationship Id="rId19" Type="http://schemas.openxmlformats.org/officeDocument/2006/relationships/hyperlink" Target="https://support.examsoft.com/hc/en-us/articles/11167472754445-Examplify-and-Examplify-for-iPad-Exam-Taking-Features-and-Options" TargetMode="External"/><Relationship Id="rId4" Type="http://schemas.openxmlformats.org/officeDocument/2006/relationships/numbering" Target="numbering.xml"/><Relationship Id="rId9" Type="http://schemas.openxmlformats.org/officeDocument/2006/relationships/hyperlink" Target="https://www.w3.org/TR/WCAG21/" TargetMode="External"/><Relationship Id="rId14" Type="http://schemas.openxmlformats.org/officeDocument/2006/relationships/hyperlink" Target="https://support.examsoft.com/hc/en-us/articles/12161769001741-Accessibility-Tips-for-Exam-Takers" TargetMode="External"/><Relationship Id="rId22" Type="http://schemas.openxmlformats.org/officeDocument/2006/relationships/hyperlink" Target="https://examsoft.com/wp-content/uploads/2023/02/VPAT_Examplify_Nov-3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6" ma:contentTypeDescription="Create a new document." ma:contentTypeScope="" ma:versionID="442e55f2dcd6a680edfc395f1d1e587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3ea9227af304f05a41da54fb7016a754"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3593022F-B49E-4C0D-A6AE-CB82F1E4B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BB25F-F423-4F45-8C99-D6405A4ED47C}">
  <ds:schemaRefs>
    <ds:schemaRef ds:uri="http://schemas.microsoft.com/sharepoint/v3/contenttype/forms"/>
  </ds:schemaRefs>
</ds:datastoreItem>
</file>

<file path=customXml/itemProps3.xml><?xml version="1.0" encoding="utf-8"?>
<ds:datastoreItem xmlns:ds="http://schemas.openxmlformats.org/officeDocument/2006/customXml" ds:itemID="{385E6FEC-4DE0-48D4-9E44-759C127E3866}">
  <ds:schemaRefs>
    <ds:schemaRef ds:uri="http://purl.org/dc/elements/1.1/"/>
    <ds:schemaRef ds:uri="http://schemas.microsoft.com/office/2006/documentManagement/types"/>
    <ds:schemaRef ds:uri="http://schemas.microsoft.com/office/2006/metadata/properties"/>
    <ds:schemaRef ds:uri="5e2c3431-0a81-45bb-bfd5-e453bf4789a2"/>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2d374f2f-045b-47de-ac3b-61347feba8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2023-11-30T14:40:00Z</dcterms:created>
  <dcterms:modified xsi:type="dcterms:W3CDTF">2023-11-30T14:41:00Z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