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40A6" w14:textId="77777777" w:rsidR="00903AB5" w:rsidRDefault="00903AB5">
      <w:bookmarkStart w:id="0" w:name="_GoBack"/>
      <w:bookmarkEnd w:id="0"/>
    </w:p>
    <w:p w14:paraId="27A7E53E" w14:textId="77777777" w:rsidR="00903AB5" w:rsidRPr="00903AB5" w:rsidRDefault="00903AB5" w:rsidP="00903AB5">
      <w:pPr>
        <w:shd w:val="clear" w:color="auto" w:fill="FFFFFF"/>
        <w:outlineLvl w:val="1"/>
        <w:rPr>
          <w:rFonts w:ascii="Helvetica" w:eastAsia="Times New Roman" w:hAnsi="Helvetica" w:cs="Times New Roman"/>
          <w:b/>
          <w:bCs/>
          <w:color w:val="000000"/>
          <w:sz w:val="27"/>
          <w:szCs w:val="27"/>
        </w:rPr>
      </w:pPr>
      <w:r w:rsidRPr="00903AB5">
        <w:rPr>
          <w:rFonts w:ascii="Helvetica" w:eastAsia="Times New Roman" w:hAnsi="Helvetica" w:cs="Times New Roman"/>
          <w:b/>
          <w:bCs/>
          <w:color w:val="000000"/>
          <w:sz w:val="27"/>
          <w:szCs w:val="27"/>
        </w:rPr>
        <w:t>Accessibility Statement</w:t>
      </w:r>
    </w:p>
    <w:p w14:paraId="6F123331" w14:textId="77777777" w:rsidR="00903AB5" w:rsidRDefault="00903AB5" w:rsidP="00903AB5">
      <w:pPr>
        <w:shd w:val="clear" w:color="auto" w:fill="FFFFFF"/>
        <w:jc w:val="both"/>
        <w:rPr>
          <w:rFonts w:ascii="Helvetica" w:hAnsi="Helvetica" w:cs="Times New Roman"/>
          <w:color w:val="000000"/>
          <w:sz w:val="21"/>
          <w:szCs w:val="21"/>
        </w:rPr>
      </w:pPr>
    </w:p>
    <w:p w14:paraId="2842DD6E" w14:textId="77777777" w:rsidR="00903AB5" w:rsidRPr="00903AB5" w:rsidRDefault="00903AB5" w:rsidP="00903AB5">
      <w:pPr>
        <w:shd w:val="clear" w:color="auto" w:fill="FFFFFF"/>
        <w:jc w:val="both"/>
        <w:rPr>
          <w:rFonts w:ascii="Helvetica" w:hAnsi="Helvetica" w:cs="Times New Roman"/>
          <w:color w:val="000000"/>
          <w:sz w:val="21"/>
          <w:szCs w:val="21"/>
        </w:rPr>
      </w:pPr>
      <w:r w:rsidRPr="00903AB5">
        <w:rPr>
          <w:rFonts w:ascii="Helvetica" w:hAnsi="Helvetica" w:cs="Times New Roman"/>
          <w:color w:val="000000"/>
          <w:sz w:val="21"/>
          <w:szCs w:val="21"/>
        </w:rPr>
        <w:t>ProQuest is committed to providing an experience that is fully accessible to everyone. We make every effort to ensure that all ProQuest pages comply with Web accessibility guidelines.</w:t>
      </w:r>
    </w:p>
    <w:p w14:paraId="28359DE7" w14:textId="77777777" w:rsidR="00903AB5" w:rsidRDefault="00903AB5" w:rsidP="00903AB5">
      <w:pPr>
        <w:shd w:val="clear" w:color="auto" w:fill="FFFFFF"/>
        <w:jc w:val="both"/>
        <w:rPr>
          <w:rFonts w:ascii="Helvetica" w:hAnsi="Helvetica" w:cs="Times New Roman"/>
          <w:color w:val="000000"/>
          <w:sz w:val="21"/>
          <w:szCs w:val="21"/>
        </w:rPr>
      </w:pPr>
    </w:p>
    <w:p w14:paraId="2BF771B3" w14:textId="77777777" w:rsidR="00903AB5" w:rsidRPr="00903AB5" w:rsidRDefault="00903AB5" w:rsidP="00903AB5">
      <w:pPr>
        <w:shd w:val="clear" w:color="auto" w:fill="FFFFFF"/>
        <w:jc w:val="both"/>
        <w:rPr>
          <w:rFonts w:ascii="Helvetica" w:hAnsi="Helvetica" w:cs="Times New Roman"/>
          <w:color w:val="000000"/>
          <w:sz w:val="21"/>
          <w:szCs w:val="21"/>
        </w:rPr>
      </w:pPr>
      <w:r w:rsidRPr="00903AB5">
        <w:rPr>
          <w:rFonts w:ascii="Helvetica" w:hAnsi="Helvetica" w:cs="Times New Roman"/>
          <w:color w:val="000000"/>
          <w:sz w:val="21"/>
          <w:szCs w:val="21"/>
        </w:rPr>
        <w:t>Support services are available to accommodate the communication needs of end users with disabilities. Users can communicate with customer support via </w:t>
      </w:r>
      <w:hyperlink r:id="rId5" w:tgtFrame="_blank" w:history="1">
        <w:r w:rsidRPr="00903AB5">
          <w:rPr>
            <w:rFonts w:ascii="Helvetica" w:hAnsi="Helvetica" w:cs="Times New Roman"/>
            <w:color w:val="009FE2"/>
            <w:sz w:val="21"/>
            <w:szCs w:val="21"/>
          </w:rPr>
          <w:t>phone</w:t>
        </w:r>
      </w:hyperlink>
      <w:r w:rsidRPr="00903AB5">
        <w:rPr>
          <w:rFonts w:ascii="Helvetica" w:hAnsi="Helvetica" w:cs="Times New Roman"/>
          <w:color w:val="000000"/>
          <w:sz w:val="21"/>
          <w:szCs w:val="21"/>
        </w:rPr>
        <w:t>, </w:t>
      </w:r>
      <w:hyperlink r:id="rId6" w:tgtFrame="_blank" w:history="1">
        <w:r w:rsidRPr="00903AB5">
          <w:rPr>
            <w:rFonts w:ascii="Helvetica" w:hAnsi="Helvetica" w:cs="Times New Roman"/>
            <w:color w:val="009FE2"/>
            <w:sz w:val="21"/>
            <w:szCs w:val="21"/>
          </w:rPr>
          <w:t>chat</w:t>
        </w:r>
      </w:hyperlink>
      <w:r w:rsidRPr="00903AB5">
        <w:rPr>
          <w:rFonts w:ascii="Helvetica" w:hAnsi="Helvetica" w:cs="Times New Roman"/>
          <w:color w:val="000000"/>
          <w:sz w:val="21"/>
          <w:szCs w:val="21"/>
        </w:rPr>
        <w:t>, or </w:t>
      </w:r>
      <w:hyperlink r:id="rId7" w:tgtFrame="_blank" w:history="1">
        <w:r w:rsidRPr="00903AB5">
          <w:rPr>
            <w:rFonts w:ascii="Helvetica" w:hAnsi="Helvetica" w:cs="Times New Roman"/>
            <w:color w:val="009FE2"/>
            <w:sz w:val="21"/>
            <w:szCs w:val="21"/>
          </w:rPr>
          <w:t>Contact Us web form</w:t>
        </w:r>
      </w:hyperlink>
      <w:r w:rsidRPr="00903AB5">
        <w:rPr>
          <w:rFonts w:ascii="Helvetica" w:hAnsi="Helvetica" w:cs="Times New Roman"/>
          <w:color w:val="000000"/>
          <w:sz w:val="21"/>
          <w:szCs w:val="21"/>
        </w:rPr>
        <w:t>. Support services have experience working with end-users with disabilities.</w:t>
      </w:r>
    </w:p>
    <w:p w14:paraId="4ED19E24" w14:textId="77777777" w:rsidR="00903AB5" w:rsidRDefault="00903AB5" w:rsidP="00903AB5">
      <w:pPr>
        <w:shd w:val="clear" w:color="auto" w:fill="FFFFFF"/>
        <w:jc w:val="both"/>
        <w:rPr>
          <w:rFonts w:ascii="Helvetica" w:hAnsi="Helvetica" w:cs="Times New Roman"/>
          <w:color w:val="000000"/>
          <w:sz w:val="21"/>
          <w:szCs w:val="21"/>
        </w:rPr>
      </w:pPr>
    </w:p>
    <w:p w14:paraId="5AACBB2B" w14:textId="77777777" w:rsidR="00903AB5" w:rsidRPr="00903AB5" w:rsidRDefault="00903AB5" w:rsidP="00903AB5">
      <w:pPr>
        <w:shd w:val="clear" w:color="auto" w:fill="FFFFFF"/>
        <w:jc w:val="both"/>
        <w:rPr>
          <w:rFonts w:ascii="Helvetica" w:hAnsi="Helvetica" w:cs="Times New Roman"/>
          <w:color w:val="000000"/>
          <w:sz w:val="21"/>
          <w:szCs w:val="21"/>
        </w:rPr>
      </w:pPr>
      <w:r w:rsidRPr="00903AB5">
        <w:rPr>
          <w:rFonts w:ascii="Helvetica" w:hAnsi="Helvetica" w:cs="Times New Roman"/>
          <w:color w:val="000000"/>
          <w:sz w:val="21"/>
          <w:szCs w:val="21"/>
        </w:rPr>
        <w:t>Due to the scale and complex nature of ProQuest content and services, this is an ongoing effort. Let us know how we're doing. </w:t>
      </w:r>
      <w:hyperlink r:id="rId8" w:tgtFrame="_blank" w:history="1">
        <w:r w:rsidRPr="00903AB5">
          <w:rPr>
            <w:rFonts w:ascii="Helvetica" w:hAnsi="Helvetica" w:cs="Times New Roman"/>
            <w:color w:val="009FE2"/>
            <w:sz w:val="21"/>
            <w:szCs w:val="21"/>
          </w:rPr>
          <w:t>Contact Us</w:t>
        </w:r>
      </w:hyperlink>
      <w:r w:rsidRPr="00903AB5">
        <w:rPr>
          <w:rFonts w:ascii="Helvetica" w:hAnsi="Helvetica" w:cs="Times New Roman"/>
          <w:color w:val="000000"/>
          <w:sz w:val="21"/>
          <w:szCs w:val="21"/>
        </w:rPr>
        <w:t> with your questions or feedback.</w:t>
      </w:r>
    </w:p>
    <w:p w14:paraId="2F9556A2" w14:textId="77777777" w:rsidR="00903AB5" w:rsidRDefault="00903AB5" w:rsidP="00903AB5">
      <w:pPr>
        <w:shd w:val="clear" w:color="auto" w:fill="FFFFFF"/>
        <w:outlineLvl w:val="1"/>
        <w:rPr>
          <w:rFonts w:ascii="Helvetica" w:eastAsia="Times New Roman" w:hAnsi="Helvetica" w:cs="Times New Roman"/>
          <w:b/>
          <w:bCs/>
          <w:color w:val="000000"/>
          <w:sz w:val="27"/>
          <w:szCs w:val="27"/>
        </w:rPr>
      </w:pPr>
    </w:p>
    <w:p w14:paraId="0F2961EA" w14:textId="77777777" w:rsidR="00903AB5" w:rsidRDefault="00903AB5" w:rsidP="00903AB5">
      <w:pPr>
        <w:shd w:val="clear" w:color="auto" w:fill="FFFFFF"/>
        <w:outlineLvl w:val="1"/>
        <w:rPr>
          <w:rFonts w:ascii="Helvetica" w:eastAsia="Times New Roman" w:hAnsi="Helvetica" w:cs="Times New Roman"/>
          <w:b/>
          <w:bCs/>
          <w:color w:val="000000"/>
          <w:sz w:val="27"/>
          <w:szCs w:val="27"/>
        </w:rPr>
      </w:pPr>
    </w:p>
    <w:p w14:paraId="419E1869" w14:textId="77777777" w:rsidR="00903AB5" w:rsidRPr="00903AB5" w:rsidRDefault="00903AB5" w:rsidP="00903AB5">
      <w:pPr>
        <w:shd w:val="clear" w:color="auto" w:fill="FFFFFF"/>
        <w:outlineLvl w:val="1"/>
        <w:rPr>
          <w:rFonts w:ascii="Helvetica" w:eastAsia="Times New Roman" w:hAnsi="Helvetica" w:cs="Times New Roman"/>
          <w:b/>
          <w:bCs/>
          <w:color w:val="000000"/>
          <w:sz w:val="27"/>
          <w:szCs w:val="27"/>
        </w:rPr>
      </w:pPr>
      <w:r w:rsidRPr="00903AB5">
        <w:rPr>
          <w:rFonts w:ascii="Helvetica" w:eastAsia="Times New Roman" w:hAnsi="Helvetica" w:cs="Times New Roman"/>
          <w:b/>
          <w:bCs/>
          <w:color w:val="000000"/>
          <w:sz w:val="27"/>
          <w:szCs w:val="27"/>
        </w:rPr>
        <w:t>Standards</w:t>
      </w:r>
    </w:p>
    <w:p w14:paraId="691B5C25" w14:textId="77777777" w:rsidR="00903AB5" w:rsidRDefault="00903AB5" w:rsidP="00903AB5">
      <w:pPr>
        <w:shd w:val="clear" w:color="auto" w:fill="FFFFFF"/>
        <w:jc w:val="both"/>
        <w:rPr>
          <w:rFonts w:ascii="Helvetica" w:hAnsi="Helvetica" w:cs="Times New Roman"/>
          <w:color w:val="000000"/>
          <w:sz w:val="21"/>
          <w:szCs w:val="21"/>
        </w:rPr>
      </w:pPr>
      <w:r w:rsidRPr="00903AB5">
        <w:rPr>
          <w:rFonts w:ascii="Helvetica" w:hAnsi="Helvetica" w:cs="Times New Roman"/>
          <w:color w:val="000000"/>
          <w:sz w:val="21"/>
          <w:szCs w:val="21"/>
        </w:rPr>
        <w:t>While designing the ProQuest interface, we've aimed to comply with the following Web accessibility standards and laws:</w:t>
      </w:r>
    </w:p>
    <w:p w14:paraId="59AAD5C6" w14:textId="77777777" w:rsidR="00903AB5" w:rsidRPr="00903AB5" w:rsidRDefault="00903AB5" w:rsidP="00903AB5">
      <w:pPr>
        <w:shd w:val="clear" w:color="auto" w:fill="FFFFFF"/>
        <w:jc w:val="both"/>
        <w:rPr>
          <w:rFonts w:ascii="Helvetica" w:hAnsi="Helvetica" w:cs="Times New Roman"/>
          <w:color w:val="000000"/>
          <w:sz w:val="21"/>
          <w:szCs w:val="21"/>
        </w:rPr>
      </w:pPr>
    </w:p>
    <w:p w14:paraId="09D80112" w14:textId="77777777" w:rsidR="00903AB5" w:rsidRPr="00903AB5" w:rsidRDefault="00903AB5" w:rsidP="00903AB5">
      <w:pPr>
        <w:pStyle w:val="ListParagraph"/>
        <w:numPr>
          <w:ilvl w:val="0"/>
          <w:numId w:val="4"/>
        </w:numPr>
        <w:shd w:val="clear" w:color="auto" w:fill="FFFFFF"/>
        <w:rPr>
          <w:rFonts w:ascii="Helvetica" w:eastAsia="Times New Roman" w:hAnsi="Helvetica" w:cs="Times New Roman"/>
          <w:color w:val="000000"/>
          <w:sz w:val="21"/>
          <w:szCs w:val="21"/>
        </w:rPr>
      </w:pPr>
      <w:r w:rsidRPr="00903AB5">
        <w:rPr>
          <w:rFonts w:ascii="Helvetica" w:eastAsia="Times New Roman" w:hAnsi="Helvetica" w:cs="Times New Roman"/>
          <w:b/>
          <w:bCs/>
          <w:color w:val="000000"/>
          <w:sz w:val="21"/>
          <w:szCs w:val="21"/>
        </w:rPr>
        <w:t>Section 508 of the US Rehabilitation Act.</w:t>
      </w:r>
      <w:r w:rsidRPr="00903AB5">
        <w:rPr>
          <w:rFonts w:ascii="Helvetica" w:eastAsia="Times New Roman" w:hAnsi="Helvetica" w:cs="Times New Roman"/>
          <w:color w:val="000000"/>
          <w:sz w:val="21"/>
          <w:szCs w:val="21"/>
        </w:rPr>
        <w:br/>
        <w:t>Further details about how ProQuest addresses Section 508 compliance can be found in our product specific VPAT statements, available from the </w:t>
      </w:r>
      <w:hyperlink r:id="rId9" w:tgtFrame="_blank" w:history="1">
        <w:r w:rsidRPr="00903AB5">
          <w:rPr>
            <w:rFonts w:ascii="Helvetica" w:eastAsia="Times New Roman" w:hAnsi="Helvetica" w:cs="Times New Roman"/>
            <w:color w:val="009FE2"/>
            <w:sz w:val="21"/>
            <w:szCs w:val="21"/>
          </w:rPr>
          <w:t>Accessibility Directory</w:t>
        </w:r>
      </w:hyperlink>
      <w:r w:rsidRPr="00903AB5">
        <w:rPr>
          <w:rFonts w:ascii="Helvetica" w:eastAsia="Times New Roman" w:hAnsi="Helvetica" w:cs="Times New Roman"/>
          <w:color w:val="000000"/>
          <w:sz w:val="21"/>
          <w:szCs w:val="21"/>
        </w:rPr>
        <w:t>.</w:t>
      </w:r>
    </w:p>
    <w:p w14:paraId="3EADD7D8" w14:textId="77777777" w:rsidR="00903AB5" w:rsidRPr="00903AB5" w:rsidRDefault="00903AB5" w:rsidP="00903AB5">
      <w:pPr>
        <w:pStyle w:val="ListParagraph"/>
        <w:numPr>
          <w:ilvl w:val="0"/>
          <w:numId w:val="4"/>
        </w:numPr>
        <w:shd w:val="clear" w:color="auto" w:fill="FFFFFF"/>
        <w:rPr>
          <w:rFonts w:ascii="Helvetica" w:eastAsia="Times New Roman" w:hAnsi="Helvetica" w:cs="Times New Roman"/>
          <w:color w:val="000000"/>
          <w:sz w:val="21"/>
          <w:szCs w:val="21"/>
        </w:rPr>
      </w:pPr>
      <w:r w:rsidRPr="00903AB5">
        <w:rPr>
          <w:rFonts w:ascii="Helvetica" w:eastAsia="Times New Roman" w:hAnsi="Helvetica" w:cs="Times New Roman"/>
          <w:b/>
          <w:bCs/>
          <w:color w:val="000000"/>
          <w:sz w:val="21"/>
          <w:szCs w:val="21"/>
        </w:rPr>
        <w:t>The Americans with Disabilities Act (ADA)</w:t>
      </w:r>
    </w:p>
    <w:p w14:paraId="2E3E5E2C" w14:textId="77777777" w:rsidR="00903AB5" w:rsidRPr="00903AB5" w:rsidRDefault="00903AB5" w:rsidP="00903AB5">
      <w:pPr>
        <w:pStyle w:val="ListParagraph"/>
        <w:numPr>
          <w:ilvl w:val="0"/>
          <w:numId w:val="4"/>
        </w:numPr>
        <w:shd w:val="clear" w:color="auto" w:fill="FFFFFF"/>
        <w:rPr>
          <w:rFonts w:ascii="Helvetica" w:eastAsia="Times New Roman" w:hAnsi="Helvetica" w:cs="Times New Roman"/>
          <w:color w:val="000000"/>
          <w:sz w:val="21"/>
          <w:szCs w:val="21"/>
        </w:rPr>
      </w:pPr>
      <w:r w:rsidRPr="00903AB5">
        <w:rPr>
          <w:rFonts w:ascii="Helvetica" w:eastAsia="Times New Roman" w:hAnsi="Helvetica" w:cs="Times New Roman"/>
          <w:b/>
          <w:bCs/>
          <w:color w:val="000000"/>
          <w:sz w:val="21"/>
          <w:szCs w:val="21"/>
        </w:rPr>
        <w:t>Level A and Level AA of the WAI Web Content Accessibility Guidelines 2.0 (WCAG 2.0).</w:t>
      </w:r>
      <w:r w:rsidRPr="00903AB5">
        <w:rPr>
          <w:rFonts w:ascii="Helvetica" w:eastAsia="Times New Roman" w:hAnsi="Helvetica" w:cs="Times New Roman"/>
          <w:color w:val="000000"/>
          <w:sz w:val="21"/>
          <w:szCs w:val="21"/>
        </w:rPr>
        <w:br/>
        <w:t>(In some cases we meet Level AAA standards). Full details are available in our product specific WCAG 2.0 Accessibility documents, available from the </w:t>
      </w:r>
      <w:hyperlink r:id="rId10" w:tgtFrame="_blank" w:history="1">
        <w:r w:rsidRPr="00903AB5">
          <w:rPr>
            <w:rFonts w:ascii="Helvetica" w:eastAsia="Times New Roman" w:hAnsi="Helvetica" w:cs="Times New Roman"/>
            <w:color w:val="009FE2"/>
            <w:sz w:val="21"/>
            <w:szCs w:val="21"/>
          </w:rPr>
          <w:t>Accessibility Directory</w:t>
        </w:r>
      </w:hyperlink>
      <w:r w:rsidRPr="00903AB5">
        <w:rPr>
          <w:rFonts w:ascii="Helvetica" w:eastAsia="Times New Roman" w:hAnsi="Helvetica" w:cs="Times New Roman"/>
          <w:color w:val="000000"/>
          <w:sz w:val="21"/>
          <w:szCs w:val="21"/>
        </w:rPr>
        <w:t>.</w:t>
      </w:r>
    </w:p>
    <w:p w14:paraId="29AF9C9F" w14:textId="77777777" w:rsidR="00903AB5" w:rsidRDefault="00903AB5" w:rsidP="00903AB5">
      <w:pPr>
        <w:shd w:val="clear" w:color="auto" w:fill="FFFFFF"/>
        <w:jc w:val="both"/>
        <w:rPr>
          <w:rFonts w:ascii="Helvetica" w:hAnsi="Helvetica" w:cs="Times New Roman"/>
          <w:color w:val="000000"/>
          <w:sz w:val="21"/>
          <w:szCs w:val="21"/>
        </w:rPr>
      </w:pPr>
    </w:p>
    <w:p w14:paraId="5118430C" w14:textId="77777777" w:rsidR="00903AB5" w:rsidRPr="00903AB5" w:rsidRDefault="00903AB5" w:rsidP="00903AB5">
      <w:pPr>
        <w:shd w:val="clear" w:color="auto" w:fill="FFFFFF"/>
        <w:jc w:val="both"/>
        <w:rPr>
          <w:rFonts w:ascii="Helvetica" w:hAnsi="Helvetica" w:cs="Times New Roman"/>
          <w:color w:val="000000"/>
          <w:sz w:val="21"/>
          <w:szCs w:val="21"/>
        </w:rPr>
      </w:pPr>
    </w:p>
    <w:p w14:paraId="2AD1018C" w14:textId="77777777" w:rsidR="00903AB5" w:rsidRPr="00903AB5" w:rsidRDefault="00903AB5" w:rsidP="00903AB5">
      <w:pPr>
        <w:shd w:val="clear" w:color="auto" w:fill="FFFFFF"/>
        <w:outlineLvl w:val="1"/>
        <w:rPr>
          <w:rFonts w:ascii="Helvetica" w:eastAsia="Times New Roman" w:hAnsi="Helvetica" w:cs="Times New Roman"/>
          <w:b/>
          <w:bCs/>
          <w:color w:val="000000"/>
          <w:sz w:val="27"/>
          <w:szCs w:val="27"/>
        </w:rPr>
      </w:pPr>
      <w:r w:rsidRPr="00903AB5">
        <w:rPr>
          <w:rFonts w:ascii="Helvetica" w:eastAsia="Times New Roman" w:hAnsi="Helvetica" w:cs="Times New Roman"/>
          <w:b/>
          <w:bCs/>
          <w:color w:val="000000"/>
          <w:sz w:val="27"/>
          <w:szCs w:val="27"/>
        </w:rPr>
        <w:t>Testing</w:t>
      </w:r>
    </w:p>
    <w:p w14:paraId="2F3517B3" w14:textId="77777777" w:rsidR="00903AB5" w:rsidRDefault="00903AB5" w:rsidP="00903AB5">
      <w:pPr>
        <w:shd w:val="clear" w:color="auto" w:fill="FFFFFF"/>
        <w:rPr>
          <w:rFonts w:ascii="Helvetica" w:hAnsi="Helvetica" w:cs="Times New Roman"/>
          <w:color w:val="000000"/>
          <w:sz w:val="21"/>
          <w:szCs w:val="21"/>
        </w:rPr>
      </w:pPr>
      <w:r>
        <w:rPr>
          <w:rFonts w:ascii="Helvetica" w:hAnsi="Helvetica" w:cs="Times New Roman"/>
          <w:color w:val="000000"/>
          <w:sz w:val="21"/>
          <w:szCs w:val="21"/>
        </w:rPr>
        <w:t>Ancestry Library Edition has been</w:t>
      </w:r>
      <w:r w:rsidRPr="00903AB5">
        <w:rPr>
          <w:rFonts w:ascii="Helvetica" w:hAnsi="Helvetica" w:cs="Times New Roman"/>
          <w:color w:val="000000"/>
          <w:sz w:val="21"/>
          <w:szCs w:val="21"/>
        </w:rPr>
        <w:t xml:space="preserve"> checked for accessibility using a range of automated and manual checks. For example, colors used throughout the interface have been tested against the World Wide Web Consortium's (W3C) standards for luminosity contrast, color difference, and brightness difference. We also test</w:t>
      </w:r>
      <w:r>
        <w:rPr>
          <w:rFonts w:ascii="Helvetica" w:hAnsi="Helvetica" w:cs="Times New Roman"/>
          <w:color w:val="000000"/>
          <w:sz w:val="21"/>
          <w:szCs w:val="21"/>
        </w:rPr>
        <w:t>ed</w:t>
      </w:r>
      <w:r w:rsidRPr="00903AB5">
        <w:rPr>
          <w:rFonts w:ascii="Helvetica" w:hAnsi="Helvetica" w:cs="Times New Roman"/>
          <w:color w:val="000000"/>
          <w:sz w:val="21"/>
          <w:szCs w:val="21"/>
        </w:rPr>
        <w:t xml:space="preserve"> the interface </w:t>
      </w:r>
      <w:r>
        <w:rPr>
          <w:rFonts w:ascii="Helvetica" w:hAnsi="Helvetica" w:cs="Times New Roman"/>
          <w:color w:val="000000"/>
          <w:sz w:val="21"/>
          <w:szCs w:val="21"/>
        </w:rPr>
        <w:t>for screen reader accessibility.</w:t>
      </w:r>
    </w:p>
    <w:p w14:paraId="22DAFE94" w14:textId="77777777" w:rsidR="00903AB5" w:rsidRPr="00903AB5" w:rsidRDefault="00903AB5" w:rsidP="00903AB5">
      <w:pPr>
        <w:shd w:val="clear" w:color="auto" w:fill="FFFFFF"/>
        <w:rPr>
          <w:rFonts w:ascii="Helvetica" w:hAnsi="Helvetica" w:cs="Times New Roman"/>
          <w:color w:val="000000"/>
          <w:sz w:val="21"/>
          <w:szCs w:val="21"/>
        </w:rPr>
      </w:pPr>
      <w:r w:rsidRPr="00903AB5">
        <w:rPr>
          <w:rFonts w:ascii="Helvetica" w:hAnsi="Helvetica" w:cs="Times New Roman"/>
          <w:color w:val="000000"/>
          <w:sz w:val="21"/>
          <w:szCs w:val="21"/>
        </w:rPr>
        <w:t>Other tools used to test accessibility include:</w:t>
      </w:r>
      <w:r>
        <w:rPr>
          <w:rFonts w:ascii="Helvetica" w:hAnsi="Helvetica" w:cs="Times New Roman"/>
          <w:color w:val="000000"/>
          <w:sz w:val="21"/>
          <w:szCs w:val="21"/>
        </w:rPr>
        <w:br/>
      </w:r>
    </w:p>
    <w:p w14:paraId="4665315B" w14:textId="77777777" w:rsidR="00903AB5" w:rsidRPr="00903AB5" w:rsidRDefault="004629AB" w:rsidP="00903AB5">
      <w:pPr>
        <w:pStyle w:val="ListParagraph"/>
        <w:numPr>
          <w:ilvl w:val="0"/>
          <w:numId w:val="5"/>
        </w:numPr>
        <w:shd w:val="clear" w:color="auto" w:fill="FFFFFF"/>
        <w:rPr>
          <w:rFonts w:ascii="Helvetica" w:eastAsia="Times New Roman" w:hAnsi="Helvetica" w:cs="Times New Roman"/>
          <w:color w:val="000000"/>
          <w:sz w:val="21"/>
          <w:szCs w:val="21"/>
        </w:rPr>
      </w:pPr>
      <w:hyperlink r:id="rId11" w:tgtFrame="_blank" w:tooltip="This link will open in a new window" w:history="1">
        <w:r w:rsidR="00903AB5" w:rsidRPr="00903AB5">
          <w:rPr>
            <w:rFonts w:ascii="Helvetica" w:eastAsia="Times New Roman" w:hAnsi="Helvetica" w:cs="Times New Roman"/>
            <w:color w:val="009FE2"/>
            <w:sz w:val="21"/>
            <w:szCs w:val="21"/>
          </w:rPr>
          <w:t>WAVE</w:t>
        </w:r>
      </w:hyperlink>
      <w:r w:rsidR="00903AB5" w:rsidRPr="00903AB5">
        <w:rPr>
          <w:rFonts w:ascii="Helvetica" w:eastAsia="Times New Roman" w:hAnsi="Helvetica" w:cs="Times New Roman"/>
          <w:color w:val="000000"/>
          <w:sz w:val="21"/>
          <w:szCs w:val="21"/>
        </w:rPr>
        <w:t> (web accessibility evaluation tool) provided by </w:t>
      </w:r>
      <w:proofErr w:type="spellStart"/>
      <w:r>
        <w:fldChar w:fldCharType="begin"/>
      </w:r>
      <w:r>
        <w:instrText xml:space="preserve"> HYPERLINK "http://webaim.org/" \t "_blank" \o "This link will open in a new window" </w:instrText>
      </w:r>
      <w:r>
        <w:fldChar w:fldCharType="separate"/>
      </w:r>
      <w:r w:rsidR="00903AB5" w:rsidRPr="00903AB5">
        <w:rPr>
          <w:rFonts w:ascii="Helvetica" w:eastAsia="Times New Roman" w:hAnsi="Helvetica" w:cs="Times New Roman"/>
          <w:color w:val="009FE2"/>
          <w:sz w:val="21"/>
          <w:szCs w:val="21"/>
        </w:rPr>
        <w:t>WebAim</w:t>
      </w:r>
      <w:proofErr w:type="spellEnd"/>
      <w:r>
        <w:rPr>
          <w:rFonts w:ascii="Helvetica" w:eastAsia="Times New Roman" w:hAnsi="Helvetica" w:cs="Times New Roman"/>
          <w:color w:val="009FE2"/>
          <w:sz w:val="21"/>
          <w:szCs w:val="21"/>
        </w:rPr>
        <w:fldChar w:fldCharType="end"/>
      </w:r>
    </w:p>
    <w:p w14:paraId="332355BD" w14:textId="77777777" w:rsidR="00903AB5" w:rsidRPr="00903AB5" w:rsidRDefault="004629AB" w:rsidP="00903AB5">
      <w:pPr>
        <w:pStyle w:val="ListParagraph"/>
        <w:numPr>
          <w:ilvl w:val="0"/>
          <w:numId w:val="5"/>
        </w:numPr>
        <w:shd w:val="clear" w:color="auto" w:fill="FFFFFF"/>
        <w:rPr>
          <w:rFonts w:ascii="Helvetica" w:eastAsia="Times New Roman" w:hAnsi="Helvetica" w:cs="Times New Roman"/>
          <w:color w:val="000000"/>
          <w:sz w:val="21"/>
          <w:szCs w:val="21"/>
        </w:rPr>
      </w:pPr>
      <w:hyperlink r:id="rId12" w:tgtFrame="_blank" w:history="1">
        <w:r w:rsidR="00903AB5" w:rsidRPr="00903AB5">
          <w:rPr>
            <w:rFonts w:ascii="Helvetica" w:eastAsia="Times New Roman" w:hAnsi="Helvetica" w:cs="Times New Roman"/>
            <w:color w:val="009FE2"/>
            <w:sz w:val="21"/>
            <w:szCs w:val="21"/>
          </w:rPr>
          <w:t>Color Contrast Analyzer</w:t>
        </w:r>
      </w:hyperlink>
    </w:p>
    <w:p w14:paraId="6D9CF9CA" w14:textId="77777777" w:rsidR="00903AB5" w:rsidRPr="00903AB5" w:rsidRDefault="00903AB5" w:rsidP="00903AB5">
      <w:pPr>
        <w:pStyle w:val="ListParagraph"/>
        <w:numPr>
          <w:ilvl w:val="0"/>
          <w:numId w:val="5"/>
        </w:numPr>
        <w:shd w:val="clear" w:color="auto" w:fill="FFFFFF"/>
        <w:rPr>
          <w:rFonts w:ascii="Helvetica" w:eastAsia="Times New Roman" w:hAnsi="Helvetica" w:cs="Times New Roman"/>
          <w:color w:val="000000"/>
          <w:sz w:val="21"/>
          <w:szCs w:val="21"/>
        </w:rPr>
      </w:pPr>
      <w:r w:rsidRPr="00903AB5">
        <w:rPr>
          <w:rFonts w:ascii="Helvetica" w:eastAsia="Times New Roman" w:hAnsi="Helvetica" w:cs="Times New Roman"/>
          <w:color w:val="000000"/>
          <w:sz w:val="21"/>
          <w:szCs w:val="21"/>
        </w:rPr>
        <w:t>Manual keyboard checks</w:t>
      </w:r>
    </w:p>
    <w:p w14:paraId="3A27BB2F" w14:textId="77777777" w:rsidR="00903AB5" w:rsidRPr="00903AB5" w:rsidRDefault="00903AB5" w:rsidP="00903AB5">
      <w:pPr>
        <w:rPr>
          <w:rFonts w:ascii="Times New Roman" w:eastAsia="Times New Roman" w:hAnsi="Times New Roman" w:cs="Times New Roman"/>
        </w:rPr>
      </w:pPr>
      <w:r w:rsidRPr="00903AB5">
        <w:rPr>
          <w:rFonts w:ascii="Helvetica" w:eastAsia="Times New Roman" w:hAnsi="Helvetica" w:cs="Times New Roman"/>
          <w:color w:val="000000"/>
          <w:sz w:val="21"/>
          <w:szCs w:val="21"/>
          <w:shd w:val="clear" w:color="auto" w:fill="FFFFFF"/>
        </w:rPr>
        <w:t> </w:t>
      </w:r>
    </w:p>
    <w:p w14:paraId="2144DD35" w14:textId="77777777" w:rsidR="00903AB5" w:rsidRPr="00903AB5" w:rsidRDefault="00903AB5" w:rsidP="00903AB5">
      <w:pPr>
        <w:shd w:val="clear" w:color="auto" w:fill="FFFFFF"/>
        <w:outlineLvl w:val="1"/>
        <w:rPr>
          <w:rFonts w:ascii="Helvetica" w:eastAsia="Times New Roman" w:hAnsi="Helvetica" w:cs="Times New Roman"/>
          <w:b/>
          <w:bCs/>
          <w:color w:val="000000"/>
          <w:sz w:val="27"/>
          <w:szCs w:val="27"/>
        </w:rPr>
      </w:pPr>
      <w:r w:rsidRPr="00903AB5">
        <w:rPr>
          <w:rFonts w:ascii="Helvetica" w:eastAsia="Times New Roman" w:hAnsi="Helvetica" w:cs="Times New Roman"/>
          <w:b/>
          <w:bCs/>
          <w:color w:val="000000"/>
          <w:sz w:val="27"/>
          <w:szCs w:val="27"/>
        </w:rPr>
        <w:t>Learn more about web accessibility</w:t>
      </w:r>
    </w:p>
    <w:p w14:paraId="69E6F9A4" w14:textId="77777777" w:rsidR="00903AB5" w:rsidRPr="00903AB5" w:rsidRDefault="004629AB" w:rsidP="00903AB5">
      <w:pPr>
        <w:pStyle w:val="ListParagraph"/>
        <w:numPr>
          <w:ilvl w:val="0"/>
          <w:numId w:val="6"/>
        </w:numPr>
        <w:shd w:val="clear" w:color="auto" w:fill="FFFFFF"/>
        <w:rPr>
          <w:rFonts w:ascii="Helvetica" w:eastAsia="Times New Roman" w:hAnsi="Helvetica" w:cs="Times New Roman"/>
          <w:color w:val="000000"/>
          <w:sz w:val="21"/>
          <w:szCs w:val="21"/>
        </w:rPr>
      </w:pPr>
      <w:hyperlink r:id="rId13" w:tgtFrame="_blank" w:tooltip="This link will open in a new window" w:history="1">
        <w:r w:rsidR="00903AB5" w:rsidRPr="00903AB5">
          <w:rPr>
            <w:rFonts w:ascii="Helvetica" w:eastAsia="Times New Roman" w:hAnsi="Helvetica" w:cs="Times New Roman"/>
            <w:color w:val="009FE2"/>
            <w:sz w:val="21"/>
            <w:szCs w:val="21"/>
          </w:rPr>
          <w:t>Section 508</w:t>
        </w:r>
      </w:hyperlink>
    </w:p>
    <w:p w14:paraId="5D03FC0B" w14:textId="77777777" w:rsidR="00903AB5" w:rsidRPr="00903AB5" w:rsidRDefault="004629AB" w:rsidP="00903AB5">
      <w:pPr>
        <w:pStyle w:val="ListParagraph"/>
        <w:numPr>
          <w:ilvl w:val="0"/>
          <w:numId w:val="6"/>
        </w:numPr>
        <w:shd w:val="clear" w:color="auto" w:fill="FFFFFF"/>
        <w:rPr>
          <w:rFonts w:ascii="Helvetica" w:eastAsia="Times New Roman" w:hAnsi="Helvetica" w:cs="Times New Roman"/>
          <w:color w:val="000000"/>
          <w:sz w:val="21"/>
          <w:szCs w:val="21"/>
        </w:rPr>
      </w:pPr>
      <w:hyperlink r:id="rId14" w:tgtFrame="_blank" w:tooltip="This link will open in a new window" w:history="1">
        <w:r w:rsidR="00903AB5" w:rsidRPr="00903AB5">
          <w:rPr>
            <w:rFonts w:ascii="Helvetica" w:eastAsia="Times New Roman" w:hAnsi="Helvetica" w:cs="Times New Roman"/>
            <w:color w:val="009FE2"/>
            <w:sz w:val="21"/>
            <w:szCs w:val="21"/>
          </w:rPr>
          <w:t>Americans with Disabilities Act</w:t>
        </w:r>
      </w:hyperlink>
    </w:p>
    <w:p w14:paraId="7CE9084F" w14:textId="77777777" w:rsidR="00903AB5" w:rsidRPr="00903AB5" w:rsidRDefault="004629AB" w:rsidP="00903AB5">
      <w:pPr>
        <w:pStyle w:val="ListParagraph"/>
        <w:numPr>
          <w:ilvl w:val="0"/>
          <w:numId w:val="6"/>
        </w:numPr>
        <w:shd w:val="clear" w:color="auto" w:fill="FFFFFF"/>
        <w:rPr>
          <w:rFonts w:ascii="Helvetica" w:eastAsia="Times New Roman" w:hAnsi="Helvetica" w:cs="Times New Roman"/>
          <w:color w:val="000000"/>
          <w:sz w:val="21"/>
          <w:szCs w:val="21"/>
        </w:rPr>
      </w:pPr>
      <w:hyperlink r:id="rId15" w:tgtFrame="_blank" w:tooltip="This link will open in a new window" w:history="1">
        <w:r w:rsidR="00903AB5" w:rsidRPr="00903AB5">
          <w:rPr>
            <w:rFonts w:ascii="Helvetica" w:eastAsia="Times New Roman" w:hAnsi="Helvetica" w:cs="Times New Roman"/>
            <w:color w:val="009FE2"/>
            <w:sz w:val="21"/>
            <w:szCs w:val="21"/>
          </w:rPr>
          <w:t>WAI Web Content Accessibility Guidelines 2.0</w:t>
        </w:r>
      </w:hyperlink>
    </w:p>
    <w:p w14:paraId="12F0C87F" w14:textId="77777777" w:rsidR="00903AB5" w:rsidRDefault="00903AB5"/>
    <w:sectPr w:rsidR="00903AB5" w:rsidSect="00EE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841AE"/>
    <w:multiLevelType w:val="multilevel"/>
    <w:tmpl w:val="E8AA85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4A880ADE"/>
    <w:multiLevelType w:val="multilevel"/>
    <w:tmpl w:val="18D4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ED2093"/>
    <w:multiLevelType w:val="hybridMultilevel"/>
    <w:tmpl w:val="DA60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A31D5D"/>
    <w:multiLevelType w:val="hybridMultilevel"/>
    <w:tmpl w:val="8568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BF52B1"/>
    <w:multiLevelType w:val="multilevel"/>
    <w:tmpl w:val="0C5A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7F3D69"/>
    <w:multiLevelType w:val="hybridMultilevel"/>
    <w:tmpl w:val="4CF6F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B5"/>
    <w:rsid w:val="000B35B6"/>
    <w:rsid w:val="000C4E15"/>
    <w:rsid w:val="004629AB"/>
    <w:rsid w:val="00560181"/>
    <w:rsid w:val="00903AB5"/>
    <w:rsid w:val="009330AF"/>
    <w:rsid w:val="00D536E8"/>
    <w:rsid w:val="00EE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4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3AB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AB5"/>
    <w:rPr>
      <w:rFonts w:ascii="Times New Roman" w:hAnsi="Times New Roman" w:cs="Times New Roman"/>
      <w:b/>
      <w:bCs/>
      <w:sz w:val="36"/>
      <w:szCs w:val="36"/>
    </w:rPr>
  </w:style>
  <w:style w:type="paragraph" w:styleId="NormalWeb">
    <w:name w:val="Normal (Web)"/>
    <w:basedOn w:val="Normal"/>
    <w:uiPriority w:val="99"/>
    <w:semiHidden/>
    <w:unhideWhenUsed/>
    <w:rsid w:val="00903AB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03AB5"/>
  </w:style>
  <w:style w:type="character" w:styleId="Hyperlink">
    <w:name w:val="Hyperlink"/>
    <w:basedOn w:val="DefaultParagraphFont"/>
    <w:uiPriority w:val="99"/>
    <w:semiHidden/>
    <w:unhideWhenUsed/>
    <w:rsid w:val="00903AB5"/>
    <w:rPr>
      <w:color w:val="0000FF"/>
      <w:u w:val="single"/>
    </w:rPr>
  </w:style>
  <w:style w:type="character" w:styleId="Strong">
    <w:name w:val="Strong"/>
    <w:basedOn w:val="DefaultParagraphFont"/>
    <w:uiPriority w:val="22"/>
    <w:qFormat/>
    <w:rsid w:val="00903AB5"/>
    <w:rPr>
      <w:b/>
      <w:bCs/>
    </w:rPr>
  </w:style>
  <w:style w:type="paragraph" w:styleId="ListParagraph">
    <w:name w:val="List Paragraph"/>
    <w:basedOn w:val="Normal"/>
    <w:uiPriority w:val="34"/>
    <w:qFormat/>
    <w:rsid w:val="0090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94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proquest.com/proquest/apex/contactussubmitcase?l=en_US&amp;p=ProQuest%20Academic" TargetMode="External"/><Relationship Id="rId13" Type="http://schemas.openxmlformats.org/officeDocument/2006/relationships/hyperlink" Target="http://www.section508.gov/" TargetMode="External"/><Relationship Id="rId3" Type="http://schemas.openxmlformats.org/officeDocument/2006/relationships/settings" Target="settings.xml"/><Relationship Id="rId7" Type="http://schemas.openxmlformats.org/officeDocument/2006/relationships/hyperlink" Target="http://support.proquest.com/apex/contactussubmitcase?l=en_US" TargetMode="External"/><Relationship Id="rId12" Type="http://schemas.openxmlformats.org/officeDocument/2006/relationships/hyperlink" Target="http://www.visionaustralia.org/digital-access-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proquest.com/apex/liveagentpage?l=en_US" TargetMode="External"/><Relationship Id="rId11" Type="http://schemas.openxmlformats.org/officeDocument/2006/relationships/hyperlink" Target="http://wave.webaim.org/" TargetMode="External"/><Relationship Id="rId5" Type="http://schemas.openxmlformats.org/officeDocument/2006/relationships/hyperlink" Target="http://support.proquest.com/apex/homepage?id=kA0400000004JWH&amp;l=en_US" TargetMode="External"/><Relationship Id="rId15" Type="http://schemas.openxmlformats.org/officeDocument/2006/relationships/hyperlink" Target="http://www.w3.org/WAI/WCAG20/quickref/" TargetMode="External"/><Relationship Id="rId10" Type="http://schemas.openxmlformats.org/officeDocument/2006/relationships/hyperlink" Target="http://www.proquest.com/go/platform-accessibility" TargetMode="External"/><Relationship Id="rId4" Type="http://schemas.openxmlformats.org/officeDocument/2006/relationships/webSettings" Target="webSettings.xml"/><Relationship Id="rId9" Type="http://schemas.openxmlformats.org/officeDocument/2006/relationships/hyperlink" Target="http://www.proquest.com/go/platform-accessibility"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Szczesny, Janet</dc:creator>
  <cp:keywords/>
  <dc:description/>
  <cp:lastModifiedBy>Mezick, Jennifer</cp:lastModifiedBy>
  <cp:revision>2</cp:revision>
  <dcterms:created xsi:type="dcterms:W3CDTF">2017-04-28T18:55:00Z</dcterms:created>
  <dcterms:modified xsi:type="dcterms:W3CDTF">2017-04-28T18:55:00Z</dcterms:modified>
</cp:coreProperties>
</file>