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4E" w:rsidRDefault="00130D4E" w:rsidP="00130D4E">
      <w:pPr>
        <w:jc w:val="center"/>
      </w:pPr>
      <w:r>
        <w:drawing>
          <wp:inline distT="0" distB="0" distL="0" distR="0">
            <wp:extent cx="4314825" cy="514350"/>
            <wp:effectExtent l="19050" t="0" r="9525" b="0"/>
            <wp:docPr id="1" name="Picture 1" descr="infobas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ase learning"/>
                    <pic:cNvPicPr>
                      <a:picLocks noChangeAspect="1" noChangeArrowheads="1"/>
                    </pic:cNvPicPr>
                  </pic:nvPicPr>
                  <pic:blipFill>
                    <a:blip r:embed="rId6" cstate="print"/>
                    <a:srcRect/>
                    <a:stretch>
                      <a:fillRect/>
                    </a:stretch>
                  </pic:blipFill>
                  <pic:spPr bwMode="auto">
                    <a:xfrm>
                      <a:off x="0" y="0"/>
                      <a:ext cx="4314825" cy="514350"/>
                    </a:xfrm>
                    <a:prstGeom prst="rect">
                      <a:avLst/>
                    </a:prstGeom>
                    <a:noFill/>
                    <a:ln w="9525">
                      <a:noFill/>
                      <a:miter lim="800000"/>
                      <a:headEnd/>
                      <a:tailEnd/>
                    </a:ln>
                  </pic:spPr>
                </pic:pic>
              </a:graphicData>
            </a:graphic>
          </wp:inline>
        </w:drawing>
      </w:r>
    </w:p>
    <w:p w:rsidR="00130D4E" w:rsidRDefault="00FA42B3" w:rsidP="00130D4E">
      <w:pPr>
        <w:jc w:val="center"/>
        <w:rPr>
          <w:rFonts w:ascii="Arial" w:hAnsi="Arial" w:cs="Arial"/>
          <w:b/>
          <w:bCs/>
          <w:sz w:val="44"/>
          <w:szCs w:val="44"/>
        </w:rPr>
      </w:pPr>
      <w:r>
        <w:rPr>
          <w:rFonts w:ascii="Arial" w:hAnsi="Arial" w:cs="Arial"/>
          <w:b/>
          <w:bCs/>
          <w:sz w:val="44"/>
          <w:szCs w:val="44"/>
        </w:rPr>
        <w:t>Accessibility Statement</w:t>
      </w:r>
    </w:p>
    <w:p w:rsidR="00130D4E" w:rsidRDefault="00FA42B3" w:rsidP="00130D4E">
      <w:pPr>
        <w:pStyle w:val="Heading1"/>
        <w:spacing w:before="240"/>
        <w:rPr>
          <w:rFonts w:ascii="Arial" w:hAnsi="Arial" w:cs="Arial"/>
          <w:color w:val="4F81BD"/>
          <w:sz w:val="36"/>
          <w:szCs w:val="36"/>
        </w:rPr>
      </w:pPr>
      <w:r>
        <w:rPr>
          <w:rFonts w:ascii="Arial" w:hAnsi="Arial" w:cs="Arial"/>
          <w:color w:val="4F81BD"/>
          <w:sz w:val="36"/>
          <w:szCs w:val="36"/>
        </w:rPr>
        <w:t>Tennessee Board of Regents</w:t>
      </w:r>
    </w:p>
    <w:p w:rsidR="00130D4E" w:rsidRDefault="00130D4E" w:rsidP="00130D4E">
      <w:pPr>
        <w:pBdr>
          <w:bottom w:val="single" w:sz="12" w:space="1" w:color="auto"/>
        </w:pBdr>
      </w:pPr>
    </w:p>
    <w:p w:rsidR="00C14669" w:rsidRDefault="003B7E26"/>
    <w:p w:rsidR="00FA42B3" w:rsidRPr="00FA42B3" w:rsidRDefault="00FA42B3" w:rsidP="00FA42B3">
      <w:pPr>
        <w:rPr>
          <w:rFonts w:ascii="Segoe UI" w:hAnsi="Segoe UI" w:cs="Segoe UI"/>
          <w:sz w:val="18"/>
          <w:szCs w:val="18"/>
        </w:rPr>
      </w:pPr>
      <w:r w:rsidRPr="00FA42B3">
        <w:rPr>
          <w:rFonts w:ascii="Segoe UI" w:hAnsi="Segoe UI" w:cs="Segoe UI"/>
          <w:sz w:val="18"/>
          <w:szCs w:val="18"/>
        </w:rPr>
        <w:t>Infobase Learning is committed to ensuring that our online products are accessible to everyone. We continue to strive in raising our level of compliancy with the America with Disabilities Act (ADA). Because our product lines can span multiple formats including text-based articles, pdf ebooks, streaming video, and jpeg images - we employ a wide array of web practices and features to assist our users in getting the most out of their service. It is important to us that any user's experience,  including those who are visually or hearing impaired, is as streamlined and enjoyable as possible.</w:t>
      </w:r>
    </w:p>
    <w:p w:rsidR="00FA42B3" w:rsidRPr="00FA42B3" w:rsidRDefault="00FA42B3" w:rsidP="00FA42B3">
      <w:pPr>
        <w:rPr>
          <w:rFonts w:ascii="Segoe UI" w:hAnsi="Segoe UI" w:cs="Segoe UI"/>
          <w:sz w:val="18"/>
          <w:szCs w:val="18"/>
        </w:rPr>
      </w:pPr>
      <w:r w:rsidRPr="00FA42B3">
        <w:rPr>
          <w:rFonts w:ascii="Segoe UI" w:hAnsi="Segoe UI" w:cs="Segoe UI"/>
          <w:sz w:val="18"/>
          <w:szCs w:val="18"/>
        </w:rPr>
        <w:t> </w:t>
      </w:r>
    </w:p>
    <w:p w:rsidR="00FA42B3" w:rsidRPr="00FA42B3" w:rsidRDefault="00FA42B3" w:rsidP="00FA42B3">
      <w:pPr>
        <w:rPr>
          <w:rFonts w:ascii="Segoe UI" w:hAnsi="Segoe UI" w:cs="Segoe UI"/>
          <w:sz w:val="18"/>
          <w:szCs w:val="18"/>
        </w:rPr>
      </w:pPr>
      <w:r w:rsidRPr="00FA42B3">
        <w:rPr>
          <w:rFonts w:ascii="Segoe UI" w:hAnsi="Segoe UI" w:cs="Segoe UI"/>
          <w:sz w:val="18"/>
          <w:szCs w:val="18"/>
        </w:rPr>
        <w:t>To note, the On Demand streaming video platform is compliant with Section 508 of the American with Disabilities Act by providing closed captioning and interactive transcripts for all English language video content in our collections.</w:t>
      </w:r>
    </w:p>
    <w:p w:rsidR="00FA42B3" w:rsidRPr="00FA42B3" w:rsidRDefault="00FA42B3" w:rsidP="00FA42B3">
      <w:pPr>
        <w:rPr>
          <w:rFonts w:ascii="Segoe UI" w:hAnsi="Segoe UI" w:cs="Segoe UI"/>
          <w:sz w:val="18"/>
          <w:szCs w:val="18"/>
        </w:rPr>
      </w:pPr>
      <w:r w:rsidRPr="00FA42B3">
        <w:rPr>
          <w:rFonts w:ascii="Segoe UI" w:hAnsi="Segoe UI" w:cs="Segoe UI"/>
          <w:sz w:val="18"/>
          <w:szCs w:val="18"/>
        </w:rPr>
        <w:t> </w:t>
      </w:r>
    </w:p>
    <w:p w:rsidR="00FA42B3" w:rsidRPr="00FA42B3" w:rsidRDefault="00FA42B3" w:rsidP="00FA42B3">
      <w:pPr>
        <w:rPr>
          <w:rFonts w:ascii="Segoe UI" w:hAnsi="Segoe UI" w:cs="Segoe UI"/>
          <w:sz w:val="18"/>
          <w:szCs w:val="18"/>
        </w:rPr>
      </w:pPr>
      <w:r w:rsidRPr="00FA42B3">
        <w:rPr>
          <w:rFonts w:ascii="Segoe UI" w:hAnsi="Segoe UI" w:cs="Segoe UI"/>
          <w:sz w:val="18"/>
          <w:szCs w:val="18"/>
        </w:rPr>
        <w:t>Also, as a general guideline when we develop any online product we consider several aspects of accessibility, including the following where possible:</w:t>
      </w:r>
    </w:p>
    <w:p w:rsidR="00FA42B3" w:rsidRPr="00FA42B3" w:rsidRDefault="00FA42B3" w:rsidP="00FA42B3">
      <w:pPr>
        <w:rPr>
          <w:rFonts w:ascii="Segoe UI" w:hAnsi="Segoe UI" w:cs="Segoe UI"/>
          <w:sz w:val="18"/>
          <w:szCs w:val="18"/>
        </w:rPr>
      </w:pPr>
      <w:r w:rsidRPr="00FA42B3">
        <w:rPr>
          <w:rFonts w:ascii="Segoe UI" w:hAnsi="Segoe UI" w:cs="Segoe UI"/>
          <w:sz w:val="18"/>
          <w:szCs w:val="18"/>
        </w:rPr>
        <w:t> </w:t>
      </w:r>
    </w:p>
    <w:p w:rsidR="00FA42B3" w:rsidRPr="00FA42B3" w:rsidRDefault="00FA42B3" w:rsidP="00FA42B3">
      <w:pPr>
        <w:numPr>
          <w:ilvl w:val="0"/>
          <w:numId w:val="16"/>
        </w:numPr>
        <w:rPr>
          <w:rFonts w:ascii="Segoe UI" w:hAnsi="Segoe UI" w:cs="Segoe UI"/>
          <w:sz w:val="18"/>
          <w:szCs w:val="18"/>
        </w:rPr>
      </w:pPr>
      <w:r w:rsidRPr="00FA42B3">
        <w:rPr>
          <w:rFonts w:ascii="Segoe UI" w:hAnsi="Segoe UI" w:cs="Segoe UI"/>
          <w:sz w:val="18"/>
          <w:szCs w:val="18"/>
        </w:rPr>
        <w:t>Ensure that all Buttons, Navigations, and links can be “tabbed” through, including Header information.</w:t>
      </w:r>
    </w:p>
    <w:p w:rsidR="00FA42B3" w:rsidRPr="00FA42B3" w:rsidRDefault="00FA42B3" w:rsidP="00FA42B3">
      <w:pPr>
        <w:numPr>
          <w:ilvl w:val="0"/>
          <w:numId w:val="16"/>
        </w:numPr>
        <w:rPr>
          <w:rFonts w:ascii="Segoe UI" w:hAnsi="Segoe UI" w:cs="Segoe UI"/>
          <w:sz w:val="18"/>
          <w:szCs w:val="18"/>
        </w:rPr>
      </w:pPr>
      <w:r w:rsidRPr="00FA42B3">
        <w:rPr>
          <w:rFonts w:ascii="Segoe UI" w:hAnsi="Segoe UI" w:cs="Segoe UI"/>
          <w:sz w:val="18"/>
          <w:szCs w:val="18"/>
        </w:rPr>
        <w:t>Include alternate text format for all images, or include as much image description as possible.</w:t>
      </w:r>
    </w:p>
    <w:p w:rsidR="00FA42B3" w:rsidRPr="00FA42B3" w:rsidRDefault="00FA42B3" w:rsidP="00FA42B3">
      <w:pPr>
        <w:numPr>
          <w:ilvl w:val="0"/>
          <w:numId w:val="16"/>
        </w:numPr>
        <w:rPr>
          <w:rFonts w:ascii="Segoe UI" w:hAnsi="Segoe UI" w:cs="Segoe UI"/>
          <w:sz w:val="18"/>
          <w:szCs w:val="18"/>
        </w:rPr>
      </w:pPr>
      <w:r w:rsidRPr="00FA42B3">
        <w:rPr>
          <w:rFonts w:ascii="Segoe UI" w:hAnsi="Segoe UI" w:cs="Segoe UI"/>
          <w:sz w:val="18"/>
          <w:szCs w:val="18"/>
        </w:rPr>
        <w:t>Offer Closed Captioning for all videos that are easily accessible.</w:t>
      </w:r>
    </w:p>
    <w:p w:rsidR="00FA42B3" w:rsidRPr="00FA42B3" w:rsidRDefault="00FA42B3" w:rsidP="00FA42B3">
      <w:pPr>
        <w:numPr>
          <w:ilvl w:val="0"/>
          <w:numId w:val="16"/>
        </w:numPr>
        <w:rPr>
          <w:rFonts w:ascii="Segoe UI" w:hAnsi="Segoe UI" w:cs="Segoe UI"/>
          <w:sz w:val="18"/>
          <w:szCs w:val="18"/>
        </w:rPr>
      </w:pPr>
      <w:r w:rsidRPr="00FA42B3">
        <w:rPr>
          <w:rFonts w:ascii="Segoe UI" w:hAnsi="Segoe UI" w:cs="Segoe UI"/>
          <w:sz w:val="18"/>
          <w:szCs w:val="18"/>
        </w:rPr>
        <w:t>Offer Read Aloud feature for any text based information that is easily accessible.</w:t>
      </w:r>
    </w:p>
    <w:p w:rsidR="00FA42B3" w:rsidRPr="00FA42B3" w:rsidRDefault="00FA42B3" w:rsidP="00FA42B3">
      <w:pPr>
        <w:numPr>
          <w:ilvl w:val="0"/>
          <w:numId w:val="16"/>
        </w:numPr>
        <w:rPr>
          <w:rFonts w:ascii="Segoe UI" w:hAnsi="Segoe UI" w:cs="Segoe UI"/>
          <w:sz w:val="18"/>
          <w:szCs w:val="18"/>
        </w:rPr>
      </w:pPr>
      <w:r w:rsidRPr="00FA42B3">
        <w:rPr>
          <w:rFonts w:ascii="Segoe UI" w:hAnsi="Segoe UI" w:cs="Segoe UI"/>
          <w:sz w:val="18"/>
          <w:szCs w:val="18"/>
        </w:rPr>
        <w:t>Include text details for any image based navigation or site function.</w:t>
      </w:r>
    </w:p>
    <w:p w:rsidR="00FA42B3" w:rsidRPr="00FA42B3" w:rsidRDefault="00FA42B3" w:rsidP="00FA42B3">
      <w:pPr>
        <w:rPr>
          <w:rFonts w:ascii="Segoe UI" w:hAnsi="Segoe UI" w:cs="Segoe UI"/>
          <w:sz w:val="18"/>
          <w:szCs w:val="18"/>
        </w:rPr>
      </w:pPr>
      <w:r w:rsidRPr="00FA42B3">
        <w:rPr>
          <w:rFonts w:ascii="Segoe UI" w:hAnsi="Segoe UI" w:cs="Segoe UI"/>
          <w:sz w:val="18"/>
          <w:szCs w:val="18"/>
        </w:rPr>
        <w:t> </w:t>
      </w:r>
    </w:p>
    <w:p w:rsidR="00FA42B3" w:rsidRPr="00FA42B3" w:rsidRDefault="00FA42B3" w:rsidP="00FA42B3">
      <w:pPr>
        <w:rPr>
          <w:rFonts w:ascii="Segoe UI" w:hAnsi="Segoe UI" w:cs="Segoe UI"/>
          <w:sz w:val="18"/>
          <w:szCs w:val="18"/>
        </w:rPr>
      </w:pPr>
      <w:r w:rsidRPr="00FA42B3">
        <w:rPr>
          <w:rFonts w:ascii="Segoe UI" w:hAnsi="Segoe UI" w:cs="Segoe UI"/>
          <w:sz w:val="18"/>
          <w:szCs w:val="18"/>
        </w:rPr>
        <w:t>Here is a list of keyboard shor</w:t>
      </w:r>
      <w:bookmarkStart w:id="0" w:name="_GoBack"/>
      <w:bookmarkEnd w:id="0"/>
      <w:r w:rsidRPr="00FA42B3">
        <w:rPr>
          <w:rFonts w:ascii="Segoe UI" w:hAnsi="Segoe UI" w:cs="Segoe UI"/>
          <w:sz w:val="18"/>
          <w:szCs w:val="18"/>
        </w:rPr>
        <w:t>tcuts sorted by Web Browser that may prove useful in accommodating alternative methods of navigation for our online products:</w:t>
      </w:r>
    </w:p>
    <w:p w:rsidR="00FA42B3" w:rsidRPr="00FA42B3" w:rsidRDefault="00FA42B3" w:rsidP="00FA42B3">
      <w:pPr>
        <w:rPr>
          <w:rFonts w:ascii="Segoe UI" w:hAnsi="Segoe UI" w:cs="Segoe UI"/>
          <w:sz w:val="18"/>
          <w:szCs w:val="18"/>
        </w:rPr>
      </w:pPr>
      <w:r w:rsidRPr="00FA42B3">
        <w:rPr>
          <w:rFonts w:ascii="Segoe UI" w:hAnsi="Segoe UI" w:cs="Segoe UI"/>
          <w:sz w:val="18"/>
          <w:szCs w:val="18"/>
        </w:rPr>
        <w:t> </w:t>
      </w:r>
    </w:p>
    <w:p w:rsidR="00FA42B3" w:rsidRPr="00FA42B3" w:rsidRDefault="00FA42B3" w:rsidP="00FA42B3">
      <w:pPr>
        <w:rPr>
          <w:rFonts w:ascii="Segoe UI" w:hAnsi="Segoe UI" w:cs="Segoe UI"/>
          <w:sz w:val="18"/>
          <w:szCs w:val="18"/>
        </w:rPr>
      </w:pPr>
      <w:hyperlink r:id="rId7" w:history="1">
        <w:r w:rsidRPr="00FA42B3">
          <w:rPr>
            <w:rStyle w:val="Hyperlink"/>
            <w:rFonts w:ascii="Segoe UI" w:hAnsi="Segoe UI" w:cs="Segoe UI"/>
            <w:sz w:val="18"/>
            <w:szCs w:val="18"/>
          </w:rPr>
          <w:t>Google Chrome</w:t>
        </w:r>
      </w:hyperlink>
    </w:p>
    <w:p w:rsidR="00FA42B3" w:rsidRPr="00FA42B3" w:rsidRDefault="00FA42B3" w:rsidP="00FA42B3">
      <w:pPr>
        <w:rPr>
          <w:rFonts w:ascii="Segoe UI" w:hAnsi="Segoe UI" w:cs="Segoe UI"/>
          <w:sz w:val="18"/>
          <w:szCs w:val="18"/>
        </w:rPr>
      </w:pPr>
      <w:hyperlink r:id="rId8" w:history="1">
        <w:r w:rsidRPr="00FA42B3">
          <w:rPr>
            <w:rStyle w:val="Hyperlink"/>
            <w:rFonts w:ascii="Segoe UI" w:hAnsi="Segoe UI" w:cs="Segoe UI"/>
            <w:sz w:val="18"/>
            <w:szCs w:val="18"/>
          </w:rPr>
          <w:t>Mozilla Firefox</w:t>
        </w:r>
      </w:hyperlink>
    </w:p>
    <w:p w:rsidR="00FA42B3" w:rsidRPr="00FA42B3" w:rsidRDefault="00FA42B3" w:rsidP="00FA42B3">
      <w:pPr>
        <w:rPr>
          <w:rFonts w:ascii="Segoe UI" w:hAnsi="Segoe UI" w:cs="Segoe UI"/>
          <w:sz w:val="18"/>
          <w:szCs w:val="18"/>
        </w:rPr>
      </w:pPr>
      <w:hyperlink r:id="rId9" w:anchor="1TC=windows-7" w:history="1">
        <w:r w:rsidRPr="00FA42B3">
          <w:rPr>
            <w:rStyle w:val="Hyperlink"/>
            <w:rFonts w:ascii="Segoe UI" w:hAnsi="Segoe UI" w:cs="Segoe UI"/>
            <w:sz w:val="18"/>
            <w:szCs w:val="18"/>
          </w:rPr>
          <w:t>Microsoft Internet Explorer</w:t>
        </w:r>
      </w:hyperlink>
    </w:p>
    <w:p w:rsidR="00FA42B3" w:rsidRPr="00FA42B3" w:rsidRDefault="00FA42B3" w:rsidP="00FA42B3">
      <w:pPr>
        <w:rPr>
          <w:rFonts w:ascii="Segoe UI" w:hAnsi="Segoe UI" w:cs="Segoe UI"/>
          <w:sz w:val="18"/>
          <w:szCs w:val="18"/>
        </w:rPr>
      </w:pPr>
      <w:hyperlink r:id="rId10" w:history="1">
        <w:r w:rsidRPr="00FA42B3">
          <w:rPr>
            <w:rStyle w:val="Hyperlink"/>
            <w:rFonts w:ascii="Segoe UI" w:hAnsi="Segoe UI" w:cs="Segoe UI"/>
            <w:sz w:val="18"/>
            <w:szCs w:val="18"/>
          </w:rPr>
          <w:t>Apple Safari</w:t>
        </w:r>
      </w:hyperlink>
    </w:p>
    <w:p w:rsidR="00FA42B3" w:rsidRPr="00FA42B3" w:rsidRDefault="00FA42B3" w:rsidP="00FA42B3">
      <w:pPr>
        <w:rPr>
          <w:rFonts w:ascii="Segoe UI" w:hAnsi="Segoe UI" w:cs="Segoe UI"/>
          <w:sz w:val="18"/>
          <w:szCs w:val="18"/>
        </w:rPr>
      </w:pPr>
      <w:r w:rsidRPr="00FA42B3">
        <w:rPr>
          <w:rFonts w:ascii="Segoe UI" w:hAnsi="Segoe UI" w:cs="Segoe UI"/>
          <w:sz w:val="18"/>
          <w:szCs w:val="18"/>
        </w:rPr>
        <w:t> </w:t>
      </w:r>
    </w:p>
    <w:p w:rsidR="00FA42B3" w:rsidRPr="00FA42B3" w:rsidRDefault="00FA42B3" w:rsidP="00FA42B3">
      <w:pPr>
        <w:rPr>
          <w:rFonts w:ascii="Segoe UI" w:hAnsi="Segoe UI" w:cs="Segoe UI"/>
          <w:sz w:val="18"/>
          <w:szCs w:val="18"/>
        </w:rPr>
      </w:pPr>
      <w:r w:rsidRPr="00FA42B3">
        <w:rPr>
          <w:rFonts w:ascii="Segoe UI" w:hAnsi="Segoe UI" w:cs="Segoe UI"/>
          <w:sz w:val="18"/>
          <w:szCs w:val="18"/>
        </w:rPr>
        <w:t>Fo</w:t>
      </w:r>
      <w:r w:rsidR="00061831">
        <w:rPr>
          <w:rFonts w:ascii="Segoe UI" w:hAnsi="Segoe UI" w:cs="Segoe UI"/>
          <w:sz w:val="18"/>
          <w:szCs w:val="18"/>
        </w:rPr>
        <w:t>r more information about our accessibility</w:t>
      </w:r>
      <w:r w:rsidRPr="00FA42B3">
        <w:rPr>
          <w:rFonts w:ascii="Segoe UI" w:hAnsi="Segoe UI" w:cs="Segoe UI"/>
          <w:sz w:val="18"/>
          <w:szCs w:val="18"/>
        </w:rPr>
        <w:t xml:space="preserve"> efforts, please see our </w:t>
      </w:r>
      <w:hyperlink r:id="rId11" w:anchor=".VM_ejZ3F8rw" w:history="1">
        <w:r w:rsidRPr="00FA42B3">
          <w:rPr>
            <w:rStyle w:val="Hyperlink"/>
            <w:rFonts w:ascii="Segoe UI" w:hAnsi="Segoe UI" w:cs="Segoe UI"/>
            <w:sz w:val="18"/>
            <w:szCs w:val="18"/>
          </w:rPr>
          <w:t>Voluntary Product Accessibility Template (VPAT) section</w:t>
        </w:r>
      </w:hyperlink>
      <w:r w:rsidRPr="00FA42B3">
        <w:rPr>
          <w:rFonts w:ascii="Segoe UI" w:hAnsi="Segoe UI" w:cs="Segoe UI"/>
          <w:sz w:val="18"/>
          <w:szCs w:val="18"/>
        </w:rPr>
        <w:t>.</w:t>
      </w:r>
    </w:p>
    <w:p w:rsidR="00FA42B3" w:rsidRPr="00FA42B3" w:rsidRDefault="00FA42B3" w:rsidP="00FA42B3">
      <w:pPr>
        <w:rPr>
          <w:rFonts w:ascii="Segoe UI" w:hAnsi="Segoe UI" w:cs="Segoe UI"/>
          <w:sz w:val="18"/>
          <w:szCs w:val="18"/>
        </w:rPr>
      </w:pPr>
      <w:r w:rsidRPr="00FA42B3">
        <w:rPr>
          <w:rFonts w:ascii="Segoe UI" w:hAnsi="Segoe UI" w:cs="Segoe UI"/>
          <w:sz w:val="18"/>
          <w:szCs w:val="18"/>
        </w:rPr>
        <w:t> </w:t>
      </w:r>
    </w:p>
    <w:p w:rsidR="00FA42B3" w:rsidRDefault="00FA42B3" w:rsidP="00FA42B3">
      <w:pPr>
        <w:rPr>
          <w:rFonts w:ascii="Segoe UI" w:hAnsi="Segoe UI" w:cs="Segoe UI"/>
          <w:sz w:val="18"/>
          <w:szCs w:val="18"/>
        </w:rPr>
      </w:pPr>
      <w:r>
        <w:rPr>
          <w:rFonts w:ascii="Segoe UI" w:hAnsi="Segoe UI" w:cs="Segoe UI"/>
          <w:sz w:val="18"/>
          <w:szCs w:val="18"/>
        </w:rPr>
        <w:t xml:space="preserve">This </w:t>
      </w:r>
      <w:hyperlink r:id="rId12" w:history="1">
        <w:r w:rsidRPr="00FA42B3">
          <w:rPr>
            <w:rStyle w:val="Hyperlink"/>
            <w:rFonts w:ascii="Segoe UI" w:hAnsi="Segoe UI" w:cs="Segoe UI"/>
            <w:sz w:val="18"/>
            <w:szCs w:val="18"/>
          </w:rPr>
          <w:t>Accessiblity Statement</w:t>
        </w:r>
      </w:hyperlink>
      <w:r>
        <w:rPr>
          <w:rFonts w:ascii="Segoe UI" w:hAnsi="Segoe UI" w:cs="Segoe UI"/>
          <w:sz w:val="18"/>
          <w:szCs w:val="18"/>
        </w:rPr>
        <w:t xml:space="preserve"> is also available online in our Help Center.</w:t>
      </w:r>
    </w:p>
    <w:p w:rsidR="00EF7252" w:rsidRDefault="00EF7252" w:rsidP="00296A89">
      <w:pPr>
        <w:rPr>
          <w:rFonts w:ascii="Segoe UI" w:hAnsi="Segoe UI" w:cs="Segoe UI"/>
          <w:sz w:val="18"/>
          <w:szCs w:val="18"/>
        </w:rPr>
      </w:pPr>
    </w:p>
    <w:p w:rsidR="00FA42B3" w:rsidRDefault="00061831" w:rsidP="00296A89">
      <w:pPr>
        <w:rPr>
          <w:rFonts w:ascii="Segoe UI" w:hAnsi="Segoe UI" w:cs="Segoe UI"/>
          <w:sz w:val="18"/>
          <w:szCs w:val="18"/>
        </w:rPr>
      </w:pPr>
      <w:r>
        <w:rPr>
          <w:rFonts w:ascii="Segoe UI" w:hAnsi="Segoe UI" w:cs="Segoe UI"/>
          <w:sz w:val="18"/>
          <w:szCs w:val="18"/>
        </w:rPr>
        <w:t>Included with this accessbility statement you will find the WCAG2.0 Checklist, VPAT, and Conformance &amp; Remediation form for the following Infobase Online Databases:</w:t>
      </w:r>
    </w:p>
    <w:p w:rsidR="00061831" w:rsidRDefault="00061831" w:rsidP="00296A89">
      <w:pPr>
        <w:rPr>
          <w:rFonts w:ascii="Segoe UI" w:hAnsi="Segoe UI" w:cs="Segoe UI"/>
          <w:sz w:val="18"/>
          <w:szCs w:val="18"/>
        </w:rPr>
      </w:pPr>
    </w:p>
    <w:p w:rsidR="00061831" w:rsidRDefault="00061831" w:rsidP="00061831">
      <w:pPr>
        <w:pStyle w:val="ListParagraph"/>
        <w:numPr>
          <w:ilvl w:val="0"/>
          <w:numId w:val="17"/>
        </w:numPr>
        <w:rPr>
          <w:rFonts w:ascii="Segoe UI" w:hAnsi="Segoe UI" w:cs="Segoe UI"/>
          <w:sz w:val="18"/>
          <w:szCs w:val="18"/>
        </w:rPr>
      </w:pPr>
      <w:r>
        <w:rPr>
          <w:rFonts w:ascii="Segoe UI" w:hAnsi="Segoe UI" w:cs="Segoe UI"/>
          <w:sz w:val="18"/>
          <w:szCs w:val="18"/>
        </w:rPr>
        <w:t>Issues and Controversies</w:t>
      </w:r>
    </w:p>
    <w:p w:rsidR="00061831" w:rsidRDefault="00061831" w:rsidP="00061831">
      <w:pPr>
        <w:pStyle w:val="ListParagraph"/>
        <w:numPr>
          <w:ilvl w:val="0"/>
          <w:numId w:val="17"/>
        </w:numPr>
        <w:rPr>
          <w:rFonts w:ascii="Segoe UI" w:hAnsi="Segoe UI" w:cs="Segoe UI"/>
          <w:sz w:val="18"/>
          <w:szCs w:val="18"/>
        </w:rPr>
      </w:pPr>
      <w:r>
        <w:rPr>
          <w:rFonts w:ascii="Segoe UI" w:hAnsi="Segoe UI" w:cs="Segoe UI"/>
          <w:sz w:val="18"/>
          <w:szCs w:val="18"/>
        </w:rPr>
        <w:t>World Religions</w:t>
      </w:r>
    </w:p>
    <w:p w:rsidR="00061831" w:rsidRDefault="00061831" w:rsidP="00061831">
      <w:pPr>
        <w:pStyle w:val="ListParagraph"/>
        <w:numPr>
          <w:ilvl w:val="0"/>
          <w:numId w:val="17"/>
        </w:numPr>
        <w:rPr>
          <w:rFonts w:ascii="Segoe UI" w:hAnsi="Segoe UI" w:cs="Segoe UI"/>
          <w:sz w:val="18"/>
          <w:szCs w:val="18"/>
        </w:rPr>
      </w:pPr>
      <w:r w:rsidRPr="00061831">
        <w:rPr>
          <w:rFonts w:ascii="Segoe UI" w:hAnsi="Segoe UI" w:cs="Segoe UI"/>
          <w:sz w:val="18"/>
          <w:szCs w:val="18"/>
        </w:rPr>
        <w:t>Issues &amp; Controversies in American History</w:t>
      </w:r>
    </w:p>
    <w:p w:rsidR="00061831" w:rsidRDefault="00061831" w:rsidP="00061831">
      <w:pPr>
        <w:rPr>
          <w:rFonts w:ascii="Segoe UI" w:hAnsi="Segoe UI" w:cs="Segoe UI"/>
          <w:sz w:val="18"/>
          <w:szCs w:val="18"/>
        </w:rPr>
      </w:pPr>
    </w:p>
    <w:p w:rsidR="003B7E26" w:rsidRDefault="003B7E26" w:rsidP="00061831">
      <w:pPr>
        <w:rPr>
          <w:rFonts w:ascii="Segoe UI" w:hAnsi="Segoe UI" w:cs="Segoe UI"/>
          <w:sz w:val="18"/>
          <w:szCs w:val="18"/>
        </w:rPr>
      </w:pPr>
    </w:p>
    <w:p w:rsidR="003B7E26" w:rsidRDefault="003B7E26" w:rsidP="00061831">
      <w:pPr>
        <w:rPr>
          <w:rFonts w:ascii="Segoe UI" w:hAnsi="Segoe UI" w:cs="Segoe UI"/>
          <w:sz w:val="18"/>
          <w:szCs w:val="18"/>
        </w:rPr>
      </w:pPr>
    </w:p>
    <w:p w:rsidR="003B7E26" w:rsidRDefault="003B7E26" w:rsidP="00061831">
      <w:pPr>
        <w:rPr>
          <w:rFonts w:ascii="Segoe UI" w:hAnsi="Segoe UI" w:cs="Segoe UI"/>
          <w:sz w:val="18"/>
          <w:szCs w:val="18"/>
        </w:rPr>
      </w:pPr>
    </w:p>
    <w:p w:rsidR="00061831" w:rsidRPr="003B7E26" w:rsidRDefault="00061831" w:rsidP="00061831">
      <w:pPr>
        <w:rPr>
          <w:rFonts w:ascii="Segoe UI" w:hAnsi="Segoe UI" w:cs="Segoe UI"/>
          <w:i/>
          <w:sz w:val="18"/>
          <w:szCs w:val="18"/>
        </w:rPr>
      </w:pPr>
      <w:r w:rsidRPr="003B7E26">
        <w:rPr>
          <w:rFonts w:ascii="Segoe UI" w:hAnsi="Segoe UI" w:cs="Segoe UI"/>
          <w:i/>
          <w:sz w:val="18"/>
          <w:szCs w:val="18"/>
        </w:rPr>
        <w:t>If you have any questions or concerns you may also contact our Support staff at </w:t>
      </w:r>
      <w:hyperlink r:id="rId13" w:history="1">
        <w:r w:rsidRPr="003B7E26">
          <w:rPr>
            <w:rStyle w:val="Hyperlink"/>
            <w:rFonts w:ascii="Segoe UI" w:hAnsi="Segoe UI" w:cs="Segoe UI"/>
            <w:i/>
            <w:sz w:val="18"/>
            <w:szCs w:val="18"/>
          </w:rPr>
          <w:t>support@infobaselearning.com</w:t>
        </w:r>
      </w:hyperlink>
      <w:r w:rsidRPr="003B7E26">
        <w:rPr>
          <w:rFonts w:ascii="Segoe UI" w:hAnsi="Segoe UI" w:cs="Segoe UI"/>
          <w:i/>
          <w:sz w:val="18"/>
          <w:szCs w:val="18"/>
        </w:rPr>
        <w:t>.</w:t>
      </w:r>
    </w:p>
    <w:sectPr w:rsidR="00061831" w:rsidRPr="003B7E26" w:rsidSect="0024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097"/>
    <w:multiLevelType w:val="hybridMultilevel"/>
    <w:tmpl w:val="7F7E769C"/>
    <w:lvl w:ilvl="0" w:tplc="BEC62F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0344F"/>
    <w:multiLevelType w:val="hybridMultilevel"/>
    <w:tmpl w:val="E32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91963"/>
    <w:multiLevelType w:val="hybridMultilevel"/>
    <w:tmpl w:val="18CE03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16A6F32"/>
    <w:multiLevelType w:val="hybridMultilevel"/>
    <w:tmpl w:val="2C3EC648"/>
    <w:lvl w:ilvl="0" w:tplc="750009EE">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47A6D63"/>
    <w:multiLevelType w:val="hybridMultilevel"/>
    <w:tmpl w:val="A11A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47D7C"/>
    <w:multiLevelType w:val="hybridMultilevel"/>
    <w:tmpl w:val="5870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26640"/>
    <w:multiLevelType w:val="hybridMultilevel"/>
    <w:tmpl w:val="CB4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B45EA"/>
    <w:multiLevelType w:val="hybridMultilevel"/>
    <w:tmpl w:val="C186A9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2187C"/>
    <w:multiLevelType w:val="hybridMultilevel"/>
    <w:tmpl w:val="E7622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A537A"/>
    <w:multiLevelType w:val="hybridMultilevel"/>
    <w:tmpl w:val="2A8CC8D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F98320B"/>
    <w:multiLevelType w:val="hybridMultilevel"/>
    <w:tmpl w:val="BBA4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C7CC1"/>
    <w:multiLevelType w:val="hybridMultilevel"/>
    <w:tmpl w:val="BCE6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02529"/>
    <w:multiLevelType w:val="multilevel"/>
    <w:tmpl w:val="8524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286357"/>
    <w:multiLevelType w:val="hybridMultilevel"/>
    <w:tmpl w:val="87EE42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C677150"/>
    <w:multiLevelType w:val="hybridMultilevel"/>
    <w:tmpl w:val="7F72C44C"/>
    <w:lvl w:ilvl="0" w:tplc="FCE4401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911CB"/>
    <w:multiLevelType w:val="hybridMultilevel"/>
    <w:tmpl w:val="F9B2B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DCA0ED5"/>
    <w:multiLevelType w:val="hybridMultilevel"/>
    <w:tmpl w:val="0638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5"/>
  </w:num>
  <w:num w:numId="5">
    <w:abstractNumId w:val="13"/>
  </w:num>
  <w:num w:numId="6">
    <w:abstractNumId w:val="16"/>
  </w:num>
  <w:num w:numId="7">
    <w:abstractNumId w:val="11"/>
  </w:num>
  <w:num w:numId="8">
    <w:abstractNumId w:val="4"/>
  </w:num>
  <w:num w:numId="9">
    <w:abstractNumId w:val="8"/>
  </w:num>
  <w:num w:numId="10">
    <w:abstractNumId w:val="10"/>
  </w:num>
  <w:num w:numId="11">
    <w:abstractNumId w:val="7"/>
  </w:num>
  <w:num w:numId="12">
    <w:abstractNumId w:val="6"/>
  </w:num>
  <w:num w:numId="13">
    <w:abstractNumId w:val="5"/>
  </w:num>
  <w:num w:numId="14">
    <w:abstractNumId w:val="14"/>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4E"/>
    <w:rsid w:val="00061831"/>
    <w:rsid w:val="000C06C2"/>
    <w:rsid w:val="00130D4E"/>
    <w:rsid w:val="00145999"/>
    <w:rsid w:val="00172A1C"/>
    <w:rsid w:val="001A1BFD"/>
    <w:rsid w:val="00204B38"/>
    <w:rsid w:val="00243C13"/>
    <w:rsid w:val="002769FE"/>
    <w:rsid w:val="00296A89"/>
    <w:rsid w:val="002E2FE0"/>
    <w:rsid w:val="00336BA7"/>
    <w:rsid w:val="00375601"/>
    <w:rsid w:val="0038679B"/>
    <w:rsid w:val="00396343"/>
    <w:rsid w:val="003B7E26"/>
    <w:rsid w:val="003F252D"/>
    <w:rsid w:val="003F3212"/>
    <w:rsid w:val="00492D0A"/>
    <w:rsid w:val="00533973"/>
    <w:rsid w:val="005C6DA9"/>
    <w:rsid w:val="0068672D"/>
    <w:rsid w:val="006D7A5F"/>
    <w:rsid w:val="00754CC0"/>
    <w:rsid w:val="007A1FD2"/>
    <w:rsid w:val="00832A96"/>
    <w:rsid w:val="008E21D7"/>
    <w:rsid w:val="00A4160C"/>
    <w:rsid w:val="00AD0879"/>
    <w:rsid w:val="00B3628C"/>
    <w:rsid w:val="00B47B2A"/>
    <w:rsid w:val="00B91CE8"/>
    <w:rsid w:val="00C22683"/>
    <w:rsid w:val="00C83915"/>
    <w:rsid w:val="00D077D7"/>
    <w:rsid w:val="00D4648E"/>
    <w:rsid w:val="00DA5301"/>
    <w:rsid w:val="00DC3104"/>
    <w:rsid w:val="00E565F4"/>
    <w:rsid w:val="00E65F63"/>
    <w:rsid w:val="00EF7252"/>
    <w:rsid w:val="00FA42B3"/>
    <w:rsid w:val="00FB672E"/>
    <w:rsid w:val="00FC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FC5D8-EB24-49D8-95B5-B2CCDE27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4E"/>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130D4E"/>
    <w:pPr>
      <w:keepNext/>
      <w:jc w:val="center"/>
      <w:outlineLvl w:val="0"/>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D4E"/>
    <w:rPr>
      <w:rFonts w:ascii="Times New Roman" w:eastAsia="Times New Roman" w:hAnsi="Times New Roman" w:cs="Times New Roman"/>
      <w:b/>
      <w:bCs/>
      <w:noProof/>
      <w:sz w:val="28"/>
      <w:szCs w:val="24"/>
    </w:rPr>
  </w:style>
  <w:style w:type="paragraph" w:styleId="BalloonText">
    <w:name w:val="Balloon Text"/>
    <w:basedOn w:val="Normal"/>
    <w:link w:val="BalloonTextChar"/>
    <w:uiPriority w:val="99"/>
    <w:semiHidden/>
    <w:unhideWhenUsed/>
    <w:rsid w:val="00130D4E"/>
    <w:rPr>
      <w:rFonts w:ascii="Tahoma" w:hAnsi="Tahoma" w:cs="Tahoma"/>
      <w:sz w:val="16"/>
      <w:szCs w:val="16"/>
    </w:rPr>
  </w:style>
  <w:style w:type="character" w:customStyle="1" w:styleId="BalloonTextChar">
    <w:name w:val="Balloon Text Char"/>
    <w:basedOn w:val="DefaultParagraphFont"/>
    <w:link w:val="BalloonText"/>
    <w:uiPriority w:val="99"/>
    <w:semiHidden/>
    <w:rsid w:val="00130D4E"/>
    <w:rPr>
      <w:rFonts w:ascii="Tahoma" w:eastAsia="Times New Roman" w:hAnsi="Tahoma" w:cs="Tahoma"/>
      <w:noProof/>
      <w:sz w:val="16"/>
      <w:szCs w:val="16"/>
    </w:rPr>
  </w:style>
  <w:style w:type="paragraph" w:styleId="ListParagraph">
    <w:name w:val="List Paragraph"/>
    <w:basedOn w:val="Normal"/>
    <w:uiPriority w:val="34"/>
    <w:qFormat/>
    <w:rsid w:val="00130D4E"/>
    <w:pPr>
      <w:ind w:left="720"/>
    </w:pPr>
    <w:rPr>
      <w:rFonts w:ascii="Calibri" w:eastAsiaTheme="minorHAnsi" w:hAnsi="Calibri"/>
      <w:noProof w:val="0"/>
      <w:sz w:val="22"/>
      <w:szCs w:val="22"/>
    </w:rPr>
  </w:style>
  <w:style w:type="character" w:styleId="Hyperlink">
    <w:name w:val="Hyperlink"/>
    <w:basedOn w:val="DefaultParagraphFont"/>
    <w:uiPriority w:val="99"/>
    <w:unhideWhenUsed/>
    <w:rsid w:val="00C22683"/>
    <w:rPr>
      <w:color w:val="0000FF" w:themeColor="hyperlink"/>
      <w:u w:val="single"/>
    </w:rPr>
  </w:style>
  <w:style w:type="table" w:styleId="TableGrid">
    <w:name w:val="Table Grid"/>
    <w:basedOn w:val="TableNormal"/>
    <w:uiPriority w:val="59"/>
    <w:rsid w:val="0014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69617">
      <w:bodyDiv w:val="1"/>
      <w:marLeft w:val="0"/>
      <w:marRight w:val="0"/>
      <w:marTop w:val="0"/>
      <w:marBottom w:val="0"/>
      <w:divBdr>
        <w:top w:val="none" w:sz="0" w:space="0" w:color="auto"/>
        <w:left w:val="none" w:sz="0" w:space="0" w:color="auto"/>
        <w:bottom w:val="none" w:sz="0" w:space="0" w:color="auto"/>
        <w:right w:val="none" w:sz="0" w:space="0" w:color="auto"/>
      </w:divBdr>
    </w:div>
    <w:div w:id="1841198130">
      <w:bodyDiv w:val="1"/>
      <w:marLeft w:val="0"/>
      <w:marRight w:val="0"/>
      <w:marTop w:val="0"/>
      <w:marBottom w:val="0"/>
      <w:divBdr>
        <w:top w:val="none" w:sz="0" w:space="0" w:color="auto"/>
        <w:left w:val="none" w:sz="0" w:space="0" w:color="auto"/>
        <w:bottom w:val="none" w:sz="0" w:space="0" w:color="auto"/>
        <w:right w:val="none" w:sz="0" w:space="0" w:color="auto"/>
      </w:divBdr>
    </w:div>
    <w:div w:id="19348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keyboard-shortcuts-perform-firefox-tasks-quickly" TargetMode="External"/><Relationship Id="rId13" Type="http://schemas.openxmlformats.org/officeDocument/2006/relationships/hyperlink" Target="mailto:support@infobaselearning.com" TargetMode="External"/><Relationship Id="rId3" Type="http://schemas.openxmlformats.org/officeDocument/2006/relationships/styles" Target="styles.xml"/><Relationship Id="rId7" Type="http://schemas.openxmlformats.org/officeDocument/2006/relationships/hyperlink" Target="https://support.google.com/chrome/answer/157179?hl=en" TargetMode="External"/><Relationship Id="rId12" Type="http://schemas.openxmlformats.org/officeDocument/2006/relationships/hyperlink" Target="http://support.infobaselearning.com/index.php?/Tech_Support/Knowledgebase/Article/View/1318/332/ada-usability-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pport.infobaselearning.com/index.php?/Tech_Support/Knowledgebase/Article/View/822/332/voluntary-product-accessibility-template-vp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pport.apple.com/kb/PH17148" TargetMode="External"/><Relationship Id="rId4" Type="http://schemas.openxmlformats.org/officeDocument/2006/relationships/settings" Target="settings.xml"/><Relationship Id="rId9" Type="http://schemas.openxmlformats.org/officeDocument/2006/relationships/hyperlink" Target="http://windows.microsoft.com/en-us/windows/internet-explorer-keyboard-shortcu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0875D-7ABB-42A7-8C7B-B26A44BD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Wojtowicz</dc:creator>
  <cp:lastModifiedBy>Scott Wojtowicz</cp:lastModifiedBy>
  <cp:revision>5</cp:revision>
  <dcterms:created xsi:type="dcterms:W3CDTF">2017-03-10T14:29:00Z</dcterms:created>
  <dcterms:modified xsi:type="dcterms:W3CDTF">2017-03-10T14:39:00Z</dcterms:modified>
</cp:coreProperties>
</file>