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E4" w:rsidRPr="00CC51E4" w:rsidRDefault="00CC51E4" w:rsidP="00CC51E4">
      <w:pPr>
        <w:shd w:val="clear" w:color="auto" w:fill="FFFFFF"/>
        <w:spacing w:after="0" w:line="240" w:lineRule="auto"/>
        <w:rPr>
          <w:rFonts w:ascii="Arial" w:eastAsia="Times New Roman" w:hAnsi="Arial" w:cs="Arial"/>
          <w:color w:val="202122"/>
          <w:sz w:val="20"/>
          <w:szCs w:val="20"/>
        </w:rPr>
      </w:pPr>
      <w:r w:rsidRPr="00CC51E4">
        <w:rPr>
          <w:rFonts w:ascii="Arial" w:eastAsia="Times New Roman" w:hAnsi="Arial" w:cs="Arial"/>
          <w:b/>
          <w:bCs/>
          <w:color w:val="202122"/>
          <w:sz w:val="20"/>
          <w:szCs w:val="20"/>
          <w:bdr w:val="none" w:sz="0" w:space="0" w:color="auto" w:frame="1"/>
        </w:rPr>
        <w:t>ADA Compliance and Accessibility</w:t>
      </w:r>
    </w:p>
    <w:p w:rsidR="00CC51E4" w:rsidRPr="00CC51E4" w:rsidRDefault="00CC51E4" w:rsidP="00CC51E4">
      <w:pPr>
        <w:shd w:val="clear" w:color="auto" w:fill="FFFFFF"/>
        <w:spacing w:after="300" w:line="240" w:lineRule="auto"/>
        <w:rPr>
          <w:rFonts w:ascii="Arial" w:eastAsia="Times New Roman" w:hAnsi="Arial" w:cs="Arial"/>
          <w:color w:val="202122"/>
          <w:sz w:val="20"/>
          <w:szCs w:val="20"/>
        </w:rPr>
      </w:pPr>
      <w:r w:rsidRPr="00CC51E4">
        <w:rPr>
          <w:rFonts w:ascii="Arial" w:eastAsia="Times New Roman" w:hAnsi="Arial" w:cs="Arial"/>
          <w:color w:val="202122"/>
          <w:sz w:val="20"/>
          <w:szCs w:val="20"/>
        </w:rPr>
        <w:t>ACLS Humanities E-Book is pleased to report that most features of the collection now provide accessibility and allow for navigation by standard automatic screen readers. HEB's technical partner, the University of Michigan Libraries, initiated an extensive review of all of its hosted publications and resources for accessibility and ADA compliance in 2011 and has been making improvements to the site based on this review. As a result, the HEB collection now provides all of the accessibility features described below:</w:t>
      </w:r>
    </w:p>
    <w:p w:rsidR="00CC51E4" w:rsidRPr="00CC51E4" w:rsidRDefault="00CC51E4" w:rsidP="00CC51E4">
      <w:pPr>
        <w:shd w:val="clear" w:color="auto" w:fill="FFFFFF"/>
        <w:spacing w:after="0" w:line="240" w:lineRule="auto"/>
        <w:ind w:left="90"/>
        <w:rPr>
          <w:rFonts w:ascii="Arial" w:eastAsia="Times New Roman" w:hAnsi="Arial" w:cs="Arial"/>
          <w:color w:val="202122"/>
          <w:sz w:val="20"/>
          <w:szCs w:val="20"/>
        </w:rPr>
      </w:pPr>
      <w:r w:rsidRPr="00CC51E4">
        <w:rPr>
          <w:rFonts w:ascii="Arial" w:eastAsia="Times New Roman" w:hAnsi="Arial" w:cs="Arial"/>
          <w:i/>
          <w:iCs/>
          <w:color w:val="202122"/>
          <w:sz w:val="20"/>
          <w:szCs w:val="20"/>
          <w:bdr w:val="none" w:sz="0" w:space="0" w:color="auto" w:frame="1"/>
        </w:rPr>
        <w:t>General/Standards</w:t>
      </w:r>
    </w:p>
    <w:p w:rsidR="00CC51E4" w:rsidRPr="00CC51E4" w:rsidRDefault="00CC51E4" w:rsidP="00CC51E4">
      <w:pPr>
        <w:numPr>
          <w:ilvl w:val="0"/>
          <w:numId w:val="1"/>
        </w:numPr>
        <w:shd w:val="clear" w:color="auto" w:fill="FFFFFF"/>
        <w:spacing w:after="0" w:line="240" w:lineRule="auto"/>
        <w:ind w:left="90"/>
        <w:rPr>
          <w:rFonts w:ascii="Arial" w:eastAsia="Times New Roman" w:hAnsi="Arial" w:cs="Arial"/>
          <w:color w:val="202122"/>
          <w:sz w:val="20"/>
          <w:szCs w:val="20"/>
        </w:rPr>
      </w:pPr>
      <w:r w:rsidRPr="00CC51E4">
        <w:rPr>
          <w:rFonts w:ascii="Arial" w:eastAsia="Times New Roman" w:hAnsi="Arial" w:cs="Arial"/>
          <w:color w:val="202122"/>
          <w:sz w:val="20"/>
          <w:szCs w:val="20"/>
        </w:rPr>
        <w:t>HEB titles conform to W3C’s </w:t>
      </w:r>
      <w:hyperlink r:id="rId5" w:tgtFrame="heb" w:history="1">
        <w:r w:rsidRPr="00CC51E4">
          <w:rPr>
            <w:rFonts w:ascii="Arial" w:eastAsia="Times New Roman" w:hAnsi="Arial" w:cs="Arial"/>
            <w:b/>
            <w:bCs/>
            <w:color w:val="202122"/>
            <w:sz w:val="20"/>
            <w:szCs w:val="20"/>
            <w:u w:val="single"/>
            <w:bdr w:val="none" w:sz="0" w:space="0" w:color="auto" w:frame="1"/>
          </w:rPr>
          <w:t>Web Content Accessibility Guidelines (WCAG) 2.0</w:t>
        </w:r>
      </w:hyperlink>
      <w:r w:rsidRPr="00CC51E4">
        <w:rPr>
          <w:rFonts w:ascii="Arial" w:eastAsia="Times New Roman" w:hAnsi="Arial" w:cs="Arial"/>
          <w:color w:val="202122"/>
          <w:sz w:val="20"/>
          <w:szCs w:val="20"/>
        </w:rPr>
        <w:t>, Conformance Level A, which means that the collection meets all Level A Success Criteria and contain no absolute barriers to access.</w:t>
      </w:r>
    </w:p>
    <w:p w:rsidR="00CC51E4" w:rsidRPr="00CC51E4" w:rsidRDefault="00CC51E4" w:rsidP="00CC51E4">
      <w:pPr>
        <w:numPr>
          <w:ilvl w:val="0"/>
          <w:numId w:val="1"/>
        </w:numPr>
        <w:shd w:val="clear" w:color="auto" w:fill="FFFFFF"/>
        <w:spacing w:after="120" w:line="240" w:lineRule="auto"/>
        <w:ind w:left="90"/>
        <w:rPr>
          <w:rFonts w:ascii="Arial" w:eastAsia="Times New Roman" w:hAnsi="Arial" w:cs="Arial"/>
          <w:color w:val="202122"/>
          <w:sz w:val="20"/>
          <w:szCs w:val="20"/>
        </w:rPr>
      </w:pPr>
      <w:r w:rsidRPr="00CC51E4">
        <w:rPr>
          <w:rFonts w:ascii="Arial" w:eastAsia="Times New Roman" w:hAnsi="Arial" w:cs="Arial"/>
          <w:color w:val="202122"/>
          <w:sz w:val="20"/>
          <w:szCs w:val="20"/>
        </w:rPr>
        <w:t>Furthermore, all University of Michigan publications, including HEB, will aim for WCAG 2.0 Conformance Level AA, in order to meet some Level AA Success Criteria and contain little or no substantial barriers to access.</w:t>
      </w:r>
    </w:p>
    <w:p w:rsidR="00CC51E4" w:rsidRPr="00CC51E4" w:rsidRDefault="00CC51E4" w:rsidP="00CC51E4">
      <w:pPr>
        <w:numPr>
          <w:ilvl w:val="0"/>
          <w:numId w:val="1"/>
        </w:numPr>
        <w:shd w:val="clear" w:color="auto" w:fill="FFFFFF"/>
        <w:spacing w:after="120" w:line="240" w:lineRule="auto"/>
        <w:ind w:left="90"/>
        <w:rPr>
          <w:rFonts w:ascii="Arial" w:eastAsia="Times New Roman" w:hAnsi="Arial" w:cs="Arial"/>
          <w:color w:val="202122"/>
          <w:sz w:val="20"/>
          <w:szCs w:val="20"/>
        </w:rPr>
      </w:pPr>
      <w:r w:rsidRPr="00CC51E4">
        <w:rPr>
          <w:rFonts w:ascii="Arial" w:eastAsia="Times New Roman" w:hAnsi="Arial" w:cs="Arial"/>
          <w:color w:val="202122"/>
          <w:sz w:val="20"/>
          <w:szCs w:val="20"/>
        </w:rPr>
        <w:t>While the actual scanned pages of HEB's page-image titles are by definition less accessible than other components of the site, they will always contain an OCR scanned, text-only version of the content that can be processed by assistive technologies.</w:t>
      </w:r>
    </w:p>
    <w:p w:rsidR="00CC51E4" w:rsidRPr="00CC51E4" w:rsidRDefault="00CC51E4" w:rsidP="00CC51E4">
      <w:pPr>
        <w:shd w:val="clear" w:color="auto" w:fill="FFFFFF"/>
        <w:spacing w:after="0" w:line="240" w:lineRule="auto"/>
        <w:ind w:left="90"/>
        <w:rPr>
          <w:rFonts w:ascii="Arial" w:eastAsia="Times New Roman" w:hAnsi="Arial" w:cs="Arial"/>
          <w:color w:val="202122"/>
          <w:sz w:val="20"/>
          <w:szCs w:val="20"/>
        </w:rPr>
      </w:pPr>
      <w:r w:rsidRPr="00CC51E4">
        <w:rPr>
          <w:rFonts w:ascii="Arial" w:eastAsia="Times New Roman" w:hAnsi="Arial" w:cs="Arial"/>
          <w:i/>
          <w:iCs/>
          <w:color w:val="202122"/>
          <w:sz w:val="20"/>
          <w:szCs w:val="20"/>
          <w:bdr w:val="none" w:sz="0" w:space="0" w:color="auto" w:frame="1"/>
        </w:rPr>
        <w:t>Links</w:t>
      </w:r>
    </w:p>
    <w:p w:rsidR="00CC51E4" w:rsidRPr="00CC51E4" w:rsidRDefault="00CC51E4" w:rsidP="00CC51E4">
      <w:pPr>
        <w:numPr>
          <w:ilvl w:val="0"/>
          <w:numId w:val="2"/>
        </w:numPr>
        <w:shd w:val="clear" w:color="auto" w:fill="FFFFFF"/>
        <w:spacing w:after="120" w:line="240" w:lineRule="auto"/>
        <w:ind w:left="90"/>
        <w:rPr>
          <w:rFonts w:ascii="Arial" w:eastAsia="Times New Roman" w:hAnsi="Arial" w:cs="Arial"/>
          <w:color w:val="202122"/>
          <w:sz w:val="20"/>
          <w:szCs w:val="20"/>
        </w:rPr>
      </w:pPr>
      <w:r w:rsidRPr="00CC51E4">
        <w:rPr>
          <w:rFonts w:ascii="Arial" w:eastAsia="Times New Roman" w:hAnsi="Arial" w:cs="Arial"/>
          <w:color w:val="202122"/>
          <w:sz w:val="20"/>
          <w:szCs w:val="20"/>
        </w:rPr>
        <w:t>As much as possible, links will be written to make sense out of context. Many browsers and screen-reading programs can extract the list of links on a page and allow the user to browse the list, separately from the remaining contents of the page.</w:t>
      </w:r>
    </w:p>
    <w:p w:rsidR="00CC51E4" w:rsidRPr="00CC51E4" w:rsidRDefault="00CC51E4" w:rsidP="00CC51E4">
      <w:pPr>
        <w:numPr>
          <w:ilvl w:val="0"/>
          <w:numId w:val="2"/>
        </w:numPr>
        <w:shd w:val="clear" w:color="auto" w:fill="FFFFFF"/>
        <w:spacing w:after="120" w:line="240" w:lineRule="auto"/>
        <w:ind w:left="90"/>
        <w:rPr>
          <w:rFonts w:ascii="Arial" w:eastAsia="Times New Roman" w:hAnsi="Arial" w:cs="Arial"/>
          <w:color w:val="202122"/>
          <w:sz w:val="20"/>
          <w:szCs w:val="20"/>
        </w:rPr>
      </w:pPr>
      <w:r w:rsidRPr="00CC51E4">
        <w:rPr>
          <w:rFonts w:ascii="Arial" w:eastAsia="Times New Roman" w:hAnsi="Arial" w:cs="Arial"/>
          <w:color w:val="202122"/>
          <w:sz w:val="20"/>
          <w:szCs w:val="20"/>
        </w:rPr>
        <w:t>All links and all elements that accept user input will be operable through a keyboard interface as well as with a mouse.</w:t>
      </w:r>
    </w:p>
    <w:p w:rsidR="00CC51E4" w:rsidRPr="00CC51E4" w:rsidRDefault="00CC51E4" w:rsidP="00CC51E4">
      <w:pPr>
        <w:shd w:val="clear" w:color="auto" w:fill="FFFFFF"/>
        <w:spacing w:after="0" w:line="240" w:lineRule="auto"/>
        <w:ind w:left="90"/>
        <w:rPr>
          <w:rFonts w:ascii="Arial" w:eastAsia="Times New Roman" w:hAnsi="Arial" w:cs="Arial"/>
          <w:color w:val="202122"/>
          <w:sz w:val="20"/>
          <w:szCs w:val="20"/>
        </w:rPr>
      </w:pPr>
      <w:r w:rsidRPr="00CC51E4">
        <w:rPr>
          <w:rFonts w:ascii="Arial" w:eastAsia="Times New Roman" w:hAnsi="Arial" w:cs="Arial"/>
          <w:i/>
          <w:iCs/>
          <w:color w:val="202122"/>
          <w:sz w:val="20"/>
          <w:szCs w:val="20"/>
          <w:bdr w:val="none" w:sz="0" w:space="0" w:color="auto" w:frame="1"/>
        </w:rPr>
        <w:t>Design and Functionality</w:t>
      </w:r>
    </w:p>
    <w:p w:rsidR="00CC51E4" w:rsidRPr="00CC51E4" w:rsidRDefault="00CC51E4" w:rsidP="00CC51E4">
      <w:pPr>
        <w:numPr>
          <w:ilvl w:val="0"/>
          <w:numId w:val="3"/>
        </w:numPr>
        <w:shd w:val="clear" w:color="auto" w:fill="FFFFFF"/>
        <w:spacing w:after="120" w:line="240" w:lineRule="auto"/>
        <w:ind w:left="90"/>
        <w:rPr>
          <w:rFonts w:ascii="Arial" w:eastAsia="Times New Roman" w:hAnsi="Arial" w:cs="Arial"/>
          <w:color w:val="202122"/>
          <w:sz w:val="20"/>
          <w:szCs w:val="20"/>
        </w:rPr>
      </w:pPr>
      <w:r w:rsidRPr="00CC51E4">
        <w:rPr>
          <w:rFonts w:ascii="Arial" w:eastAsia="Times New Roman" w:hAnsi="Arial" w:cs="Arial"/>
          <w:color w:val="202122"/>
          <w:sz w:val="20"/>
          <w:szCs w:val="20"/>
        </w:rPr>
        <w:t>Michigan Publishing / DLPS web pages utilize Cascading Style Sheets (CSS) for visual design. If your browser does not support CSS, each page will still be readable and navigable, although its layout and appearance will be simplified.</w:t>
      </w:r>
    </w:p>
    <w:p w:rsidR="00CC51E4" w:rsidRPr="00CC51E4" w:rsidRDefault="00CC51E4" w:rsidP="00CC51E4">
      <w:pPr>
        <w:numPr>
          <w:ilvl w:val="0"/>
          <w:numId w:val="3"/>
        </w:numPr>
        <w:shd w:val="clear" w:color="auto" w:fill="FFFFFF"/>
        <w:spacing w:after="120" w:line="240" w:lineRule="auto"/>
        <w:ind w:left="90"/>
        <w:rPr>
          <w:rFonts w:ascii="Arial" w:eastAsia="Times New Roman" w:hAnsi="Arial" w:cs="Arial"/>
          <w:color w:val="202122"/>
          <w:sz w:val="20"/>
          <w:szCs w:val="20"/>
        </w:rPr>
      </w:pPr>
      <w:r w:rsidRPr="00CC51E4">
        <w:rPr>
          <w:rFonts w:ascii="Arial" w:eastAsia="Times New Roman" w:hAnsi="Arial" w:cs="Arial"/>
          <w:color w:val="202122"/>
          <w:sz w:val="20"/>
          <w:szCs w:val="20"/>
        </w:rPr>
        <w:t xml:space="preserve">Michigan Publishing / DLPS web </w:t>
      </w:r>
      <w:proofErr w:type="gramStart"/>
      <w:r w:rsidRPr="00CC51E4">
        <w:rPr>
          <w:rFonts w:ascii="Arial" w:eastAsia="Times New Roman" w:hAnsi="Arial" w:cs="Arial"/>
          <w:color w:val="202122"/>
          <w:sz w:val="20"/>
          <w:szCs w:val="20"/>
        </w:rPr>
        <w:t>pages</w:t>
      </w:r>
      <w:proofErr w:type="gramEnd"/>
      <w:r w:rsidRPr="00CC51E4">
        <w:rPr>
          <w:rFonts w:ascii="Arial" w:eastAsia="Times New Roman" w:hAnsi="Arial" w:cs="Arial"/>
          <w:color w:val="202122"/>
          <w:sz w:val="20"/>
          <w:szCs w:val="20"/>
        </w:rPr>
        <w:t xml:space="preserve"> use </w:t>
      </w:r>
      <w:proofErr w:type="spellStart"/>
      <w:r w:rsidRPr="00CC51E4">
        <w:rPr>
          <w:rFonts w:ascii="Arial" w:eastAsia="Times New Roman" w:hAnsi="Arial" w:cs="Arial"/>
          <w:color w:val="202122"/>
          <w:sz w:val="20"/>
          <w:szCs w:val="20"/>
        </w:rPr>
        <w:t>Javascript</w:t>
      </w:r>
      <w:proofErr w:type="spellEnd"/>
      <w:r w:rsidRPr="00CC51E4">
        <w:rPr>
          <w:rFonts w:ascii="Arial" w:eastAsia="Times New Roman" w:hAnsi="Arial" w:cs="Arial"/>
          <w:color w:val="202122"/>
          <w:sz w:val="20"/>
          <w:szCs w:val="20"/>
        </w:rPr>
        <w:t xml:space="preserve"> for some functions. If your browser does not support </w:t>
      </w:r>
      <w:proofErr w:type="spellStart"/>
      <w:r w:rsidRPr="00CC51E4">
        <w:rPr>
          <w:rFonts w:ascii="Arial" w:eastAsia="Times New Roman" w:hAnsi="Arial" w:cs="Arial"/>
          <w:color w:val="202122"/>
          <w:sz w:val="20"/>
          <w:szCs w:val="20"/>
        </w:rPr>
        <w:t>Javascript</w:t>
      </w:r>
      <w:proofErr w:type="spellEnd"/>
      <w:r w:rsidRPr="00CC51E4">
        <w:rPr>
          <w:rFonts w:ascii="Arial" w:eastAsia="Times New Roman" w:hAnsi="Arial" w:cs="Arial"/>
          <w:color w:val="202122"/>
          <w:sz w:val="20"/>
          <w:szCs w:val="20"/>
        </w:rPr>
        <w:t>, the same functions will still be available.</w:t>
      </w:r>
    </w:p>
    <w:p w:rsidR="00CC51E4" w:rsidRPr="00CC51E4" w:rsidRDefault="00CC51E4" w:rsidP="00CC51E4">
      <w:pPr>
        <w:numPr>
          <w:ilvl w:val="0"/>
          <w:numId w:val="3"/>
        </w:numPr>
        <w:shd w:val="clear" w:color="auto" w:fill="FFFFFF"/>
        <w:spacing w:after="120" w:line="240" w:lineRule="auto"/>
        <w:ind w:left="90"/>
        <w:rPr>
          <w:rFonts w:ascii="Arial" w:eastAsia="Times New Roman" w:hAnsi="Arial" w:cs="Arial"/>
          <w:color w:val="202122"/>
          <w:sz w:val="20"/>
          <w:szCs w:val="20"/>
        </w:rPr>
      </w:pPr>
      <w:r w:rsidRPr="00CC51E4">
        <w:rPr>
          <w:rFonts w:ascii="Arial" w:eastAsia="Times New Roman" w:hAnsi="Arial" w:cs="Arial"/>
          <w:color w:val="202122"/>
          <w:sz w:val="20"/>
          <w:szCs w:val="20"/>
        </w:rPr>
        <w:t>All meaningful images will include descriptive ALT attributes.</w:t>
      </w:r>
    </w:p>
    <w:p w:rsidR="000747F0" w:rsidRDefault="00CC51E4">
      <w:bookmarkStart w:id="0" w:name="_GoBack"/>
      <w:bookmarkEnd w:id="0"/>
    </w:p>
    <w:sectPr w:rsidR="0007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6671"/>
    <w:multiLevelType w:val="multilevel"/>
    <w:tmpl w:val="805C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E2DFF"/>
    <w:multiLevelType w:val="multilevel"/>
    <w:tmpl w:val="8230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4261C"/>
    <w:multiLevelType w:val="multilevel"/>
    <w:tmpl w:val="5BF6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E4"/>
    <w:rsid w:val="007C396A"/>
    <w:rsid w:val="00CC51E4"/>
    <w:rsid w:val="00D7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D8923-51AA-417F-BD1B-4C44ABA7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1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1E4"/>
    <w:rPr>
      <w:b/>
      <w:bCs/>
    </w:rPr>
  </w:style>
  <w:style w:type="character" w:styleId="Emphasis">
    <w:name w:val="Emphasis"/>
    <w:basedOn w:val="DefaultParagraphFont"/>
    <w:uiPriority w:val="20"/>
    <w:qFormat/>
    <w:rsid w:val="00CC51E4"/>
    <w:rPr>
      <w:i/>
      <w:iCs/>
    </w:rPr>
  </w:style>
  <w:style w:type="character" w:customStyle="1" w:styleId="apple-converted-space">
    <w:name w:val="apple-converted-space"/>
    <w:basedOn w:val="DefaultParagraphFont"/>
    <w:rsid w:val="00CC51E4"/>
  </w:style>
  <w:style w:type="character" w:styleId="Hyperlink">
    <w:name w:val="Hyperlink"/>
    <w:basedOn w:val="DefaultParagraphFont"/>
    <w:uiPriority w:val="99"/>
    <w:semiHidden/>
    <w:unhideWhenUsed/>
    <w:rsid w:val="00CC5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3.org/TR/WCAG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Jonathon</dc:creator>
  <cp:keywords/>
  <dc:description/>
  <cp:lastModifiedBy>Hudson, Jonathon</cp:lastModifiedBy>
  <cp:revision>1</cp:revision>
  <dcterms:created xsi:type="dcterms:W3CDTF">2017-04-21T13:20:00Z</dcterms:created>
  <dcterms:modified xsi:type="dcterms:W3CDTF">2017-04-21T13:21:00Z</dcterms:modified>
</cp:coreProperties>
</file>