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C830" w14:textId="77777777" w:rsidR="00495BA4" w:rsidRPr="00216221" w:rsidRDefault="00932F02" w:rsidP="00F30917">
      <w:pPr>
        <w:pStyle w:val="Heading1"/>
        <w:rPr>
          <w:rFonts w:ascii="Times New Roman" w:eastAsia="Times New Roman" w:hAnsi="Times New Roman" w:cs="Times New Roman"/>
          <w:b/>
          <w:bCs/>
          <w:color w:val="000000" w:themeColor="text1"/>
          <w:sz w:val="36"/>
          <w:szCs w:val="36"/>
          <w14:textOutline w14:w="0" w14:cap="flat" w14:cmpd="sng" w14:algn="ctr">
            <w14:noFill/>
            <w14:prstDash w14:val="solid"/>
            <w14:round/>
          </w14:textOutline>
        </w:rPr>
      </w:pPr>
      <w:bookmarkStart w:id="0" w:name="_GoBack"/>
      <w:bookmarkEnd w:id="0"/>
      <w:r w:rsidRPr="00216221">
        <w:rPr>
          <w:rFonts w:ascii="Times New Roman" w:eastAsia="Times New Roman" w:hAnsi="Times New Roman" w:cs="Times New Roman"/>
          <w:b/>
          <w:bCs/>
          <w:color w:val="000000" w:themeColor="text1"/>
          <w:sz w:val="36"/>
          <w:szCs w:val="36"/>
          <w14:textOutline w14:w="0" w14:cap="flat" w14:cmpd="sng" w14:algn="ctr">
            <w14:noFill/>
            <w14:prstDash w14:val="solid"/>
            <w14:round/>
          </w14:textOutline>
        </w:rPr>
        <w:t xml:space="preserve">Accessibility Statement for </w:t>
      </w:r>
      <w:r w:rsidRPr="00216221">
        <w:rPr>
          <w:rStyle w:val="basic-information"/>
          <w:rFonts w:ascii="Times New Roman" w:eastAsia="Times New Roman" w:hAnsi="Times New Roman" w:cs="Times New Roman"/>
          <w:b/>
          <w:bCs/>
          <w:color w:val="000000" w:themeColor="text1"/>
          <w:sz w:val="36"/>
          <w:szCs w:val="36"/>
          <w14:textOutline w14:w="0" w14:cap="flat" w14:cmpd="sng" w14:algn="ctr">
            <w14:noFill/>
            <w14:prstDash w14:val="solid"/>
            <w14:round/>
          </w14:textOutline>
        </w:rPr>
        <w:t>EBSCOhost, EBSCO Discovery Service</w:t>
      </w:r>
    </w:p>
    <w:p w14:paraId="19A89934" w14:textId="77777777" w:rsidR="00495BA4" w:rsidRDefault="00932F02">
      <w:pPr>
        <w:pStyle w:val="NormalWeb"/>
      </w:pPr>
      <w:r>
        <w:rPr>
          <w:rStyle w:val="basic-information"/>
        </w:rPr>
        <w:t>EBSCO's</w:t>
      </w:r>
      <w:r>
        <w:t xml:space="preserve"> goal is to provide a positive experience for all customers and users. To this end, accessibility is a key consideration in all of its product development and delivery strategies. EBSCO makes every reasonable effort to have its products and services available to all customers and users, especially those with disabilities, allocating significant time and resources towards ensuring its customers and users have equal access. </w:t>
      </w:r>
    </w:p>
    <w:p w14:paraId="740A2978" w14:textId="77777777" w:rsidR="00495BA4" w:rsidRPr="00216221" w:rsidRDefault="00932F02" w:rsidP="00F30917">
      <w:pPr>
        <w:pStyle w:val="Heading2"/>
        <w:rPr>
          <w:rFonts w:eastAsia="Times New Roman"/>
          <w:sz w:val="32"/>
          <w:szCs w:val="32"/>
        </w:rPr>
      </w:pPr>
      <w:r w:rsidRPr="00216221">
        <w:rPr>
          <w:rFonts w:eastAsia="Times New Roman"/>
          <w:sz w:val="32"/>
          <w:szCs w:val="32"/>
        </w:rPr>
        <w:t>Measures to support accessibility</w:t>
      </w:r>
    </w:p>
    <w:p w14:paraId="44E5C8AB" w14:textId="77777777" w:rsidR="00495BA4" w:rsidRDefault="00932F02">
      <w:pPr>
        <w:pStyle w:val="NormalWeb"/>
      </w:pPr>
      <w:r>
        <w:rPr>
          <w:rStyle w:val="basic-information"/>
        </w:rPr>
        <w:t>EBSCO Information Services</w:t>
      </w:r>
      <w:r>
        <w:t xml:space="preserve"> takes the following measures to ensure accessibility of </w:t>
      </w:r>
      <w:r>
        <w:rPr>
          <w:rStyle w:val="basic-information"/>
        </w:rPr>
        <w:t>EBSCOhost, EBSCO Discovery Service</w:t>
      </w:r>
      <w:r>
        <w:t xml:space="preserve">: </w:t>
      </w:r>
    </w:p>
    <w:p w14:paraId="3E502D80" w14:textId="77777777" w:rsidR="00495BA4" w:rsidRDefault="00932F02">
      <w:pPr>
        <w:numPr>
          <w:ilvl w:val="0"/>
          <w:numId w:val="1"/>
        </w:numPr>
        <w:spacing w:before="100" w:beforeAutospacing="1" w:after="100" w:afterAutospacing="1"/>
        <w:rPr>
          <w:rFonts w:eastAsia="Times New Roman"/>
        </w:rPr>
      </w:pPr>
      <w:r>
        <w:rPr>
          <w:rFonts w:eastAsia="Times New Roman"/>
        </w:rPr>
        <w:t>Appoint an accessibility manager</w:t>
      </w:r>
    </w:p>
    <w:p w14:paraId="24EE5820" w14:textId="77777777" w:rsidR="00495BA4" w:rsidRDefault="00932F02">
      <w:pPr>
        <w:numPr>
          <w:ilvl w:val="0"/>
          <w:numId w:val="1"/>
        </w:numPr>
        <w:spacing w:before="100" w:beforeAutospacing="1" w:after="100" w:afterAutospacing="1"/>
        <w:rPr>
          <w:rFonts w:eastAsia="Times New Roman"/>
        </w:rPr>
      </w:pPr>
      <w:r>
        <w:rPr>
          <w:rFonts w:eastAsia="Times New Roman"/>
        </w:rPr>
        <w:t>Provide continual accessibility training for our staff, including by third party experts</w:t>
      </w:r>
    </w:p>
    <w:p w14:paraId="66B7882F" w14:textId="77777777" w:rsidR="00495BA4" w:rsidRDefault="00932F02">
      <w:pPr>
        <w:numPr>
          <w:ilvl w:val="0"/>
          <w:numId w:val="1"/>
        </w:numPr>
        <w:spacing w:before="100" w:beforeAutospacing="1" w:after="100" w:afterAutospacing="1"/>
        <w:rPr>
          <w:rFonts w:eastAsia="Times New Roman"/>
        </w:rPr>
      </w:pPr>
      <w:r>
        <w:rPr>
          <w:rFonts w:eastAsia="Times New Roman"/>
        </w:rPr>
        <w:t>Assign clear accessibility targets and responsibilities</w:t>
      </w:r>
    </w:p>
    <w:p w14:paraId="29F054A2" w14:textId="77777777" w:rsidR="00495BA4" w:rsidRDefault="00932F02">
      <w:pPr>
        <w:numPr>
          <w:ilvl w:val="0"/>
          <w:numId w:val="1"/>
        </w:numPr>
        <w:spacing w:before="100" w:beforeAutospacing="1" w:after="100" w:afterAutospacing="1"/>
        <w:rPr>
          <w:rFonts w:eastAsia="Times New Roman"/>
        </w:rPr>
      </w:pPr>
      <w:r>
        <w:rPr>
          <w:rFonts w:eastAsia="Times New Roman"/>
        </w:rPr>
        <w:t>Employ formal accessibility quality assurance methods</w:t>
      </w:r>
    </w:p>
    <w:p w14:paraId="03EB915D" w14:textId="77777777" w:rsidR="00495BA4" w:rsidRDefault="00932F02">
      <w:pPr>
        <w:numPr>
          <w:ilvl w:val="0"/>
          <w:numId w:val="1"/>
        </w:numPr>
        <w:spacing w:before="100" w:beforeAutospacing="1" w:after="100" w:afterAutospacing="1"/>
        <w:rPr>
          <w:rFonts w:eastAsia="Times New Roman"/>
        </w:rPr>
      </w:pPr>
      <w:r>
        <w:rPr>
          <w:rFonts w:eastAsia="Times New Roman"/>
        </w:rPr>
        <w:t>Work directly with institutions and their users to understand problems and areas for improvement</w:t>
      </w:r>
    </w:p>
    <w:p w14:paraId="7F344D56" w14:textId="77777777" w:rsidR="00495BA4" w:rsidRDefault="00932F02">
      <w:pPr>
        <w:numPr>
          <w:ilvl w:val="0"/>
          <w:numId w:val="1"/>
        </w:numPr>
        <w:spacing w:before="100" w:beforeAutospacing="1" w:after="100" w:afterAutospacing="1"/>
        <w:rPr>
          <w:rFonts w:eastAsia="Times New Roman"/>
        </w:rPr>
      </w:pPr>
      <w:r>
        <w:rPr>
          <w:rFonts w:eastAsia="Times New Roman"/>
        </w:rPr>
        <w:t>Conduct usability research with users with disabilities</w:t>
      </w:r>
    </w:p>
    <w:p w14:paraId="1487D10F" w14:textId="77777777" w:rsidR="00495BA4" w:rsidRDefault="00932F02">
      <w:pPr>
        <w:numPr>
          <w:ilvl w:val="0"/>
          <w:numId w:val="1"/>
        </w:numPr>
        <w:spacing w:before="100" w:beforeAutospacing="1" w:after="100" w:afterAutospacing="1"/>
        <w:rPr>
          <w:rFonts w:eastAsia="Times New Roman"/>
        </w:rPr>
      </w:pPr>
      <w:r>
        <w:rPr>
          <w:rFonts w:eastAsia="Times New Roman"/>
        </w:rPr>
        <w:t>Partner with The Carroll Center for the Blind (Newton, MA) for support, training and user research</w:t>
      </w:r>
    </w:p>
    <w:p w14:paraId="396BE6D2" w14:textId="77777777" w:rsidR="00495BA4" w:rsidRPr="00216221" w:rsidRDefault="00932F02" w:rsidP="00F30917">
      <w:pPr>
        <w:pStyle w:val="Heading2"/>
        <w:rPr>
          <w:rFonts w:eastAsia="Times New Roman"/>
          <w:sz w:val="32"/>
          <w:szCs w:val="32"/>
        </w:rPr>
      </w:pPr>
      <w:r w:rsidRPr="00216221">
        <w:rPr>
          <w:rFonts w:eastAsia="Times New Roman"/>
          <w:sz w:val="32"/>
          <w:szCs w:val="32"/>
        </w:rPr>
        <w:t>Conformance status</w:t>
      </w:r>
    </w:p>
    <w:p w14:paraId="6A2D5580" w14:textId="5615DCBC" w:rsidR="00495BA4" w:rsidRDefault="00932F02">
      <w:pPr>
        <w:pStyle w:val="NormalWeb"/>
      </w:pPr>
      <w:r>
        <w:t xml:space="preserve">The </w:t>
      </w:r>
      <w:hyperlink r:id="rId8">
        <w:r w:rsidRPr="2F611557">
          <w:rPr>
            <w:rStyle w:val="Hyperlink"/>
          </w:rPr>
          <w:t>Web Content Accessibility Guidelines (WCAG)</w:t>
        </w:r>
      </w:hyperlink>
      <w:r>
        <w:t xml:space="preserve"> defines requirements for designers and developers to improve accessibility for people with disabilities. It defines three levels of conformance: Level A, Level AA, and Level AAA. </w:t>
      </w:r>
      <w:r w:rsidRPr="2F611557">
        <w:rPr>
          <w:rStyle w:val="basic-information"/>
        </w:rPr>
        <w:t>EBSCOhost, EBSCO Discovery Service</w:t>
      </w:r>
      <w:r>
        <w:t xml:space="preserve"> is </w:t>
      </w:r>
      <w:r w:rsidRPr="2F611557">
        <w:rPr>
          <w:rStyle w:val="basic-information"/>
        </w:rPr>
        <w:t>partially conformant</w:t>
      </w:r>
      <w:r>
        <w:t xml:space="preserve"> with </w:t>
      </w:r>
      <w:r w:rsidRPr="2F611557">
        <w:rPr>
          <w:rStyle w:val="basic-information"/>
        </w:rPr>
        <w:t>WCAG 2.1 level AA.</w:t>
      </w:r>
      <w:r>
        <w:t xml:space="preserve"> </w:t>
      </w:r>
    </w:p>
    <w:p w14:paraId="7B82CCDE" w14:textId="5D845E35" w:rsidR="00495BA4" w:rsidRDefault="00932F02">
      <w:pPr>
        <w:pStyle w:val="NormalWeb"/>
      </w:pPr>
      <w:r w:rsidRPr="2F611557">
        <w:rPr>
          <w:rStyle w:val="basic-information"/>
        </w:rPr>
        <w:t>Partially conformant</w:t>
      </w:r>
      <w:r>
        <w:t xml:space="preserve"> means that </w:t>
      </w:r>
      <w:r w:rsidRPr="2F611557">
        <w:rPr>
          <w:rStyle w:val="basic-information"/>
        </w:rPr>
        <w:t>some parts of the content do not fully conform to the accessibility standard</w:t>
      </w:r>
      <w:r>
        <w:t xml:space="preserve">. </w:t>
      </w:r>
      <w:r w:rsidR="7F1E40C4">
        <w:t xml:space="preserve">EBSCO is actively working to remediate these issues by mid-2021. </w:t>
      </w:r>
    </w:p>
    <w:p w14:paraId="63FA64E5" w14:textId="77777777" w:rsidR="00495BA4" w:rsidRDefault="00932F02" w:rsidP="00F30917">
      <w:pPr>
        <w:pStyle w:val="Heading3"/>
        <w:rPr>
          <w:rFonts w:eastAsia="Times New Roman"/>
        </w:rPr>
      </w:pPr>
      <w:r>
        <w:rPr>
          <w:rFonts w:eastAsia="Times New Roman"/>
        </w:rPr>
        <w:t>Other relevant standards</w:t>
      </w:r>
    </w:p>
    <w:p w14:paraId="17FD95F6" w14:textId="77777777" w:rsidR="00495BA4" w:rsidRDefault="00932F02">
      <w:pPr>
        <w:pStyle w:val="basic-information1"/>
        <w:numPr>
          <w:ilvl w:val="0"/>
          <w:numId w:val="2"/>
        </w:numPr>
      </w:pPr>
      <w:r>
        <w:t>Section 508 of U.S. Rehabilitation Act, 29 U.S.C. § 794d and subsequent revisions</w:t>
      </w:r>
    </w:p>
    <w:p w14:paraId="766EC000" w14:textId="77777777" w:rsidR="00495BA4" w:rsidRDefault="00932F02">
      <w:pPr>
        <w:pStyle w:val="basic-information1"/>
        <w:numPr>
          <w:ilvl w:val="0"/>
          <w:numId w:val="2"/>
        </w:numPr>
      </w:pPr>
      <w:r>
        <w:t>EN 301 549 Accessibility requirements suitable for public procurement of ICT products and services in Europe</w:t>
      </w:r>
    </w:p>
    <w:p w14:paraId="11C8C4B3" w14:textId="77777777" w:rsidR="00495BA4" w:rsidRPr="00216221" w:rsidRDefault="00932F02" w:rsidP="00F30917">
      <w:pPr>
        <w:pStyle w:val="Heading2"/>
        <w:rPr>
          <w:rFonts w:eastAsia="Times New Roman"/>
          <w:sz w:val="32"/>
          <w:szCs w:val="32"/>
        </w:rPr>
      </w:pPr>
      <w:r w:rsidRPr="00216221">
        <w:rPr>
          <w:rFonts w:eastAsia="Times New Roman"/>
          <w:sz w:val="32"/>
          <w:szCs w:val="32"/>
        </w:rPr>
        <w:t>Feedback</w:t>
      </w:r>
    </w:p>
    <w:p w14:paraId="5E2ED4E0" w14:textId="77777777" w:rsidR="00495BA4" w:rsidRDefault="00932F02">
      <w:pPr>
        <w:pStyle w:val="NormalWeb"/>
      </w:pPr>
      <w:r>
        <w:lastRenderedPageBreak/>
        <w:t xml:space="preserve">We welcome your feedback on the accessibility of </w:t>
      </w:r>
      <w:r>
        <w:rPr>
          <w:rStyle w:val="basic-information"/>
        </w:rPr>
        <w:t>EBSCOhost, EBSCO Discovery Service</w:t>
      </w:r>
      <w:r>
        <w:t xml:space="preserve">. Please let us know if you encounter accessibility barriers on </w:t>
      </w:r>
      <w:r>
        <w:rPr>
          <w:rStyle w:val="basic-information"/>
        </w:rPr>
        <w:t>EBSCOhost, EBSCO Discovery Service</w:t>
      </w:r>
      <w:r>
        <w:t xml:space="preserve">: </w:t>
      </w:r>
    </w:p>
    <w:p w14:paraId="45A98B03" w14:textId="77777777" w:rsidR="00495BA4" w:rsidRDefault="00932F02">
      <w:pPr>
        <w:numPr>
          <w:ilvl w:val="0"/>
          <w:numId w:val="3"/>
        </w:numPr>
        <w:spacing w:before="100" w:beforeAutospacing="1" w:after="100" w:afterAutospacing="1"/>
        <w:rPr>
          <w:rFonts w:eastAsia="Times New Roman"/>
        </w:rPr>
      </w:pPr>
      <w:r>
        <w:rPr>
          <w:rFonts w:eastAsia="Times New Roman"/>
        </w:rPr>
        <w:t xml:space="preserve">Phone: </w:t>
      </w:r>
      <w:r>
        <w:rPr>
          <w:rStyle w:val="phone-number"/>
          <w:rFonts w:eastAsia="Times New Roman"/>
        </w:rPr>
        <w:t>US/Canada: (800) 758-5995, Outside US/Canada: -00- 800-3272-6000</w:t>
      </w:r>
      <w:r>
        <w:rPr>
          <w:rFonts w:eastAsia="Times New Roman"/>
        </w:rPr>
        <w:t xml:space="preserve"> </w:t>
      </w:r>
    </w:p>
    <w:p w14:paraId="1446D2AD" w14:textId="77777777" w:rsidR="00495BA4" w:rsidRDefault="00932F02">
      <w:pPr>
        <w:numPr>
          <w:ilvl w:val="0"/>
          <w:numId w:val="3"/>
        </w:numPr>
        <w:spacing w:before="100" w:beforeAutospacing="1" w:after="100" w:afterAutospacing="1"/>
        <w:rPr>
          <w:rFonts w:eastAsia="Times New Roman"/>
        </w:rPr>
      </w:pPr>
      <w:r>
        <w:rPr>
          <w:rFonts w:eastAsia="Times New Roman"/>
        </w:rPr>
        <w:t xml:space="preserve">E-mail: </w:t>
      </w:r>
      <w:hyperlink r:id="rId9" w:history="1">
        <w:r>
          <w:rPr>
            <w:rStyle w:val="Hyperlink"/>
            <w:rFonts w:eastAsia="Times New Roman"/>
          </w:rPr>
          <w:t>accessibility@ebsco.com</w:t>
        </w:r>
      </w:hyperlink>
      <w:r>
        <w:rPr>
          <w:rFonts w:eastAsia="Times New Roman"/>
        </w:rPr>
        <w:t xml:space="preserve"> </w:t>
      </w:r>
    </w:p>
    <w:p w14:paraId="7C0CEF7D" w14:textId="77777777" w:rsidR="00495BA4" w:rsidRDefault="00932F02">
      <w:pPr>
        <w:numPr>
          <w:ilvl w:val="0"/>
          <w:numId w:val="3"/>
        </w:numPr>
        <w:spacing w:before="100" w:beforeAutospacing="1" w:after="100" w:afterAutospacing="1"/>
        <w:rPr>
          <w:rFonts w:eastAsia="Times New Roman"/>
        </w:rPr>
      </w:pPr>
      <w:r>
        <w:rPr>
          <w:rFonts w:eastAsia="Times New Roman"/>
        </w:rPr>
        <w:t xml:space="preserve">Postal address: </w:t>
      </w:r>
      <w:r>
        <w:rPr>
          <w:rStyle w:val="postal-address"/>
          <w:rFonts w:eastAsia="Times New Roman"/>
        </w:rPr>
        <w:t>10 Estes St, Ipswich, MA, USA 01938</w:t>
      </w:r>
      <w:r>
        <w:rPr>
          <w:rFonts w:eastAsia="Times New Roman"/>
        </w:rPr>
        <w:t xml:space="preserve"> </w:t>
      </w:r>
    </w:p>
    <w:p w14:paraId="174C9AE7" w14:textId="77777777" w:rsidR="00495BA4" w:rsidRDefault="00932F02">
      <w:pPr>
        <w:pStyle w:val="contact-other"/>
        <w:numPr>
          <w:ilvl w:val="0"/>
          <w:numId w:val="3"/>
        </w:numPr>
        <w:rPr>
          <w:rFonts w:eastAsia="Times New Roman"/>
        </w:rPr>
      </w:pPr>
      <w:r>
        <w:rPr>
          <w:rFonts w:eastAsia="Times New Roman"/>
        </w:rPr>
        <w:t>Twitter: @EBSCO</w:t>
      </w:r>
    </w:p>
    <w:p w14:paraId="70DF5992" w14:textId="77777777" w:rsidR="00495BA4" w:rsidRDefault="00932F02">
      <w:pPr>
        <w:pStyle w:val="NormalWeb"/>
      </w:pPr>
      <w:r>
        <w:t xml:space="preserve">We try to respond to feedback within </w:t>
      </w:r>
      <w:r>
        <w:rPr>
          <w:rStyle w:val="feedback"/>
        </w:rPr>
        <w:t>2 business days</w:t>
      </w:r>
      <w:r>
        <w:t xml:space="preserve">. </w:t>
      </w:r>
    </w:p>
    <w:p w14:paraId="437C2515" w14:textId="77777777" w:rsidR="00495BA4" w:rsidRPr="00216221" w:rsidRDefault="00932F02" w:rsidP="00F30917">
      <w:pPr>
        <w:pStyle w:val="Heading2"/>
        <w:rPr>
          <w:rFonts w:eastAsia="Times New Roman"/>
          <w:sz w:val="32"/>
          <w:szCs w:val="32"/>
        </w:rPr>
      </w:pPr>
      <w:r w:rsidRPr="00216221">
        <w:rPr>
          <w:rFonts w:eastAsia="Times New Roman"/>
          <w:sz w:val="32"/>
          <w:szCs w:val="32"/>
        </w:rPr>
        <w:t>Compatibility with browsers and assistive technology</w:t>
      </w:r>
    </w:p>
    <w:p w14:paraId="0CA777F7" w14:textId="77777777" w:rsidR="00495BA4" w:rsidRDefault="00932F02">
      <w:pPr>
        <w:pStyle w:val="NormalWeb"/>
      </w:pPr>
      <w:r>
        <w:rPr>
          <w:rStyle w:val="basic-information"/>
        </w:rPr>
        <w:t>EBSCOhost, EBSCO Discovery Service</w:t>
      </w:r>
      <w:r>
        <w:t xml:space="preserve"> is designed to be compatible with the following assistive technologies: </w:t>
      </w:r>
    </w:p>
    <w:p w14:paraId="0FB1F056" w14:textId="77777777" w:rsidR="00495BA4" w:rsidRDefault="00932F02">
      <w:pPr>
        <w:numPr>
          <w:ilvl w:val="0"/>
          <w:numId w:val="4"/>
        </w:numPr>
        <w:spacing w:before="100" w:beforeAutospacing="1" w:after="100" w:afterAutospacing="1"/>
        <w:rPr>
          <w:rFonts w:eastAsia="Times New Roman"/>
        </w:rPr>
      </w:pPr>
      <w:r>
        <w:rPr>
          <w:rFonts w:eastAsia="Times New Roman"/>
        </w:rPr>
        <w:t>Chrome with JAWS on Windows</w:t>
      </w:r>
    </w:p>
    <w:p w14:paraId="385DD029" w14:textId="77777777" w:rsidR="00495BA4" w:rsidRDefault="00932F02">
      <w:pPr>
        <w:numPr>
          <w:ilvl w:val="0"/>
          <w:numId w:val="4"/>
        </w:numPr>
        <w:spacing w:before="100" w:beforeAutospacing="1" w:after="100" w:afterAutospacing="1"/>
        <w:rPr>
          <w:rFonts w:eastAsia="Times New Roman"/>
        </w:rPr>
      </w:pPr>
      <w:r>
        <w:rPr>
          <w:rFonts w:eastAsia="Times New Roman"/>
        </w:rPr>
        <w:t>IE 11 with JAWS on Windows (limited support)</w:t>
      </w:r>
    </w:p>
    <w:p w14:paraId="0207823A" w14:textId="77777777" w:rsidR="00495BA4" w:rsidRDefault="00932F02">
      <w:pPr>
        <w:numPr>
          <w:ilvl w:val="0"/>
          <w:numId w:val="4"/>
        </w:numPr>
        <w:spacing w:before="100" w:beforeAutospacing="1" w:after="100" w:afterAutospacing="1"/>
        <w:rPr>
          <w:rFonts w:eastAsia="Times New Roman"/>
        </w:rPr>
      </w:pPr>
      <w:r>
        <w:rPr>
          <w:rFonts w:eastAsia="Times New Roman"/>
        </w:rPr>
        <w:t>Firefox with NVDA on Windows</w:t>
      </w:r>
    </w:p>
    <w:p w14:paraId="751B8990" w14:textId="77777777" w:rsidR="00495BA4" w:rsidRDefault="00932F02">
      <w:pPr>
        <w:numPr>
          <w:ilvl w:val="0"/>
          <w:numId w:val="4"/>
        </w:numPr>
        <w:spacing w:before="100" w:beforeAutospacing="1" w:after="100" w:afterAutospacing="1"/>
        <w:rPr>
          <w:rFonts w:eastAsia="Times New Roman"/>
        </w:rPr>
      </w:pPr>
      <w:r>
        <w:rPr>
          <w:rFonts w:eastAsia="Times New Roman"/>
        </w:rPr>
        <w:t>Safari with VoiceOver on MacOS</w:t>
      </w:r>
    </w:p>
    <w:p w14:paraId="3C7956BF" w14:textId="77777777" w:rsidR="00495BA4" w:rsidRDefault="00932F02">
      <w:pPr>
        <w:numPr>
          <w:ilvl w:val="0"/>
          <w:numId w:val="4"/>
        </w:numPr>
        <w:spacing w:before="100" w:beforeAutospacing="1" w:after="100" w:afterAutospacing="1"/>
        <w:rPr>
          <w:rFonts w:eastAsia="Times New Roman"/>
        </w:rPr>
      </w:pPr>
      <w:r>
        <w:rPr>
          <w:rFonts w:eastAsia="Times New Roman"/>
        </w:rPr>
        <w:t>Safari with VoiceOver on iOS</w:t>
      </w:r>
    </w:p>
    <w:p w14:paraId="1601AA7E" w14:textId="77777777" w:rsidR="00495BA4" w:rsidRDefault="00932F02">
      <w:pPr>
        <w:numPr>
          <w:ilvl w:val="0"/>
          <w:numId w:val="4"/>
        </w:numPr>
        <w:spacing w:before="100" w:beforeAutospacing="1" w:after="100" w:afterAutospacing="1"/>
        <w:rPr>
          <w:rFonts w:eastAsia="Times New Roman"/>
        </w:rPr>
      </w:pPr>
      <w:r>
        <w:rPr>
          <w:rFonts w:eastAsia="Times New Roman"/>
        </w:rPr>
        <w:t>Chrome with Talkback on Android</w:t>
      </w:r>
    </w:p>
    <w:p w14:paraId="58F653BA" w14:textId="6F2CFC42" w:rsidR="00495BA4" w:rsidRDefault="00932F02">
      <w:pPr>
        <w:pStyle w:val="NormalWeb"/>
      </w:pPr>
      <w:r w:rsidRPr="7572217F">
        <w:rPr>
          <w:rStyle w:val="basic-information"/>
        </w:rPr>
        <w:t>EBSCOhost, EBSCO Discovery Service</w:t>
      </w:r>
      <w:r>
        <w:t xml:space="preserve"> </w:t>
      </w:r>
      <w:r w:rsidR="6B21B74C">
        <w:t>m</w:t>
      </w:r>
      <w:r>
        <w:t xml:space="preserve">ay not be fully compatible with: </w:t>
      </w:r>
    </w:p>
    <w:p w14:paraId="7CF6E9FF" w14:textId="77777777" w:rsidR="00495BA4" w:rsidRDefault="00932F02">
      <w:pPr>
        <w:numPr>
          <w:ilvl w:val="0"/>
          <w:numId w:val="5"/>
        </w:numPr>
        <w:spacing w:before="100" w:beforeAutospacing="1" w:after="100" w:afterAutospacing="1"/>
        <w:rPr>
          <w:rFonts w:eastAsia="Times New Roman"/>
        </w:rPr>
      </w:pPr>
      <w:r>
        <w:rPr>
          <w:rFonts w:eastAsia="Times New Roman"/>
        </w:rPr>
        <w:t>Browsers older than 2 major versions.</w:t>
      </w:r>
    </w:p>
    <w:p w14:paraId="277BDD44" w14:textId="77777777" w:rsidR="00495BA4" w:rsidRDefault="00932F02">
      <w:pPr>
        <w:numPr>
          <w:ilvl w:val="0"/>
          <w:numId w:val="5"/>
        </w:numPr>
        <w:spacing w:before="100" w:beforeAutospacing="1" w:after="100" w:afterAutospacing="1"/>
        <w:rPr>
          <w:rFonts w:eastAsia="Times New Roman"/>
        </w:rPr>
      </w:pPr>
      <w:r>
        <w:rPr>
          <w:rFonts w:eastAsia="Times New Roman"/>
        </w:rPr>
        <w:t>Mobile operating systems older than 2 major versions.</w:t>
      </w:r>
    </w:p>
    <w:p w14:paraId="55E43678" w14:textId="77777777" w:rsidR="00495BA4" w:rsidRDefault="00932F02" w:rsidP="00F30917">
      <w:pPr>
        <w:pStyle w:val="Heading3"/>
        <w:rPr>
          <w:rFonts w:eastAsia="Times New Roman"/>
        </w:rPr>
      </w:pPr>
      <w:r>
        <w:rPr>
          <w:rFonts w:eastAsia="Times New Roman"/>
        </w:rPr>
        <w:t>Technical specifications</w:t>
      </w:r>
    </w:p>
    <w:p w14:paraId="2F0A7F59" w14:textId="77777777" w:rsidR="00495BA4" w:rsidRDefault="00932F02">
      <w:pPr>
        <w:pStyle w:val="NormalWeb"/>
      </w:pPr>
      <w:r>
        <w:t xml:space="preserve">Accessibility of </w:t>
      </w:r>
      <w:r>
        <w:rPr>
          <w:rStyle w:val="basic-information"/>
        </w:rPr>
        <w:t>EBSCOhost, EBSCO Discovery Service</w:t>
      </w:r>
      <w:r>
        <w:t xml:space="preserve"> relies on the following technologies to work with the particular combination of web browser and any assistive technologies or plugins installed on your computer: </w:t>
      </w:r>
    </w:p>
    <w:p w14:paraId="40C4466F" w14:textId="77777777" w:rsidR="00495BA4" w:rsidRDefault="00932F02">
      <w:pPr>
        <w:numPr>
          <w:ilvl w:val="0"/>
          <w:numId w:val="6"/>
        </w:numPr>
        <w:spacing w:before="100" w:beforeAutospacing="1" w:after="100" w:afterAutospacing="1"/>
        <w:rPr>
          <w:rFonts w:eastAsia="Times New Roman"/>
        </w:rPr>
      </w:pPr>
      <w:r>
        <w:rPr>
          <w:rFonts w:eastAsia="Times New Roman"/>
        </w:rPr>
        <w:t>HTML</w:t>
      </w:r>
    </w:p>
    <w:p w14:paraId="44CEE6A4" w14:textId="77777777" w:rsidR="00495BA4" w:rsidRDefault="00932F02">
      <w:pPr>
        <w:numPr>
          <w:ilvl w:val="0"/>
          <w:numId w:val="6"/>
        </w:numPr>
        <w:spacing w:before="100" w:beforeAutospacing="1" w:after="100" w:afterAutospacing="1"/>
        <w:rPr>
          <w:rFonts w:eastAsia="Times New Roman"/>
        </w:rPr>
      </w:pPr>
      <w:r>
        <w:rPr>
          <w:rFonts w:eastAsia="Times New Roman"/>
        </w:rPr>
        <w:t>WAI-ARIA</w:t>
      </w:r>
    </w:p>
    <w:p w14:paraId="50730502" w14:textId="77777777" w:rsidR="00495BA4" w:rsidRDefault="00932F02">
      <w:pPr>
        <w:numPr>
          <w:ilvl w:val="0"/>
          <w:numId w:val="6"/>
        </w:numPr>
        <w:spacing w:before="100" w:beforeAutospacing="1" w:after="100" w:afterAutospacing="1"/>
        <w:rPr>
          <w:rFonts w:eastAsia="Times New Roman"/>
        </w:rPr>
      </w:pPr>
      <w:r>
        <w:rPr>
          <w:rFonts w:eastAsia="Times New Roman"/>
        </w:rPr>
        <w:t>CSS</w:t>
      </w:r>
    </w:p>
    <w:p w14:paraId="6793F8FD" w14:textId="77777777" w:rsidR="00495BA4" w:rsidRDefault="00932F02">
      <w:pPr>
        <w:numPr>
          <w:ilvl w:val="0"/>
          <w:numId w:val="6"/>
        </w:numPr>
        <w:spacing w:before="100" w:beforeAutospacing="1" w:after="100" w:afterAutospacing="1"/>
        <w:rPr>
          <w:rFonts w:eastAsia="Times New Roman"/>
        </w:rPr>
      </w:pPr>
      <w:r>
        <w:rPr>
          <w:rFonts w:eastAsia="Times New Roman"/>
        </w:rPr>
        <w:t>JavaScript</w:t>
      </w:r>
    </w:p>
    <w:p w14:paraId="32C3E4E4" w14:textId="77777777" w:rsidR="00495BA4" w:rsidRDefault="00932F02">
      <w:pPr>
        <w:pStyle w:val="NormalWeb"/>
      </w:pPr>
      <w:r>
        <w:t>These technologies are relied upon for conformance with the accessibility standards used.</w:t>
      </w:r>
    </w:p>
    <w:p w14:paraId="2030D6A5" w14:textId="77777777" w:rsidR="00495BA4" w:rsidRDefault="00932F02">
      <w:pPr>
        <w:pStyle w:val="Heading3"/>
        <w:rPr>
          <w:rFonts w:eastAsia="Times New Roman"/>
        </w:rPr>
      </w:pPr>
      <w:r>
        <w:rPr>
          <w:rFonts w:eastAsia="Times New Roman"/>
        </w:rPr>
        <w:t>Additional accessibility features</w:t>
      </w:r>
    </w:p>
    <w:p w14:paraId="0CA74D4A" w14:textId="77777777" w:rsidR="00495BA4" w:rsidRDefault="00932F02">
      <w:pPr>
        <w:numPr>
          <w:ilvl w:val="0"/>
          <w:numId w:val="7"/>
        </w:numPr>
        <w:spacing w:before="100" w:beforeAutospacing="1" w:after="100" w:afterAutospacing="1"/>
        <w:rPr>
          <w:rFonts w:eastAsia="Times New Roman"/>
        </w:rPr>
      </w:pPr>
      <w:r>
        <w:rPr>
          <w:rFonts w:eastAsia="Times New Roman"/>
        </w:rPr>
        <w:t>Text-to-speech feature on HTML full-text articles, including MP3 download for multi-modal learning and portability</w:t>
      </w:r>
    </w:p>
    <w:p w14:paraId="094CBF17" w14:textId="77777777" w:rsidR="00495BA4" w:rsidRDefault="00932F02">
      <w:pPr>
        <w:numPr>
          <w:ilvl w:val="0"/>
          <w:numId w:val="7"/>
        </w:numPr>
        <w:spacing w:before="100" w:beforeAutospacing="1" w:after="100" w:afterAutospacing="1"/>
        <w:rPr>
          <w:rFonts w:eastAsia="Times New Roman"/>
        </w:rPr>
      </w:pPr>
      <w:r>
        <w:rPr>
          <w:rFonts w:eastAsia="Times New Roman"/>
        </w:rPr>
        <w:t>Headings and landmarks for screen reader navigation</w:t>
      </w:r>
    </w:p>
    <w:p w14:paraId="604B9977" w14:textId="77777777" w:rsidR="00495BA4" w:rsidRDefault="00932F02">
      <w:pPr>
        <w:numPr>
          <w:ilvl w:val="0"/>
          <w:numId w:val="7"/>
        </w:numPr>
        <w:spacing w:before="100" w:beforeAutospacing="1" w:after="100" w:afterAutospacing="1"/>
        <w:rPr>
          <w:rFonts w:eastAsia="Times New Roman"/>
        </w:rPr>
      </w:pPr>
      <w:r>
        <w:rPr>
          <w:rFonts w:eastAsia="Times New Roman"/>
        </w:rPr>
        <w:lastRenderedPageBreak/>
        <w:t>Descriptive text for images and non-text elements</w:t>
      </w:r>
    </w:p>
    <w:p w14:paraId="4F4B4857" w14:textId="77777777" w:rsidR="00495BA4" w:rsidRDefault="00932F02">
      <w:pPr>
        <w:numPr>
          <w:ilvl w:val="0"/>
          <w:numId w:val="7"/>
        </w:numPr>
        <w:spacing w:before="100" w:beforeAutospacing="1" w:after="100" w:afterAutospacing="1"/>
        <w:rPr>
          <w:rFonts w:eastAsia="Times New Roman"/>
        </w:rPr>
      </w:pPr>
      <w:proofErr w:type="spellStart"/>
      <w:r>
        <w:rPr>
          <w:rFonts w:eastAsia="Times New Roman"/>
        </w:rPr>
        <w:t>Accessibile</w:t>
      </w:r>
      <w:proofErr w:type="spellEnd"/>
      <w:r>
        <w:rPr>
          <w:rFonts w:eastAsia="Times New Roman"/>
        </w:rPr>
        <w:t xml:space="preserve"> full-text formats such as HTML, EPUB and articles free of Digital Rights Management (DRM-free)</w:t>
      </w:r>
    </w:p>
    <w:p w14:paraId="162310D8" w14:textId="77777777" w:rsidR="00495BA4" w:rsidRDefault="00932F02">
      <w:pPr>
        <w:numPr>
          <w:ilvl w:val="0"/>
          <w:numId w:val="7"/>
        </w:numPr>
        <w:spacing w:before="100" w:beforeAutospacing="1" w:after="100" w:afterAutospacing="1"/>
        <w:rPr>
          <w:rFonts w:eastAsia="Times New Roman"/>
        </w:rPr>
      </w:pPr>
      <w:r>
        <w:rPr>
          <w:rFonts w:eastAsia="Times New Roman"/>
        </w:rPr>
        <w:t>Transcripts for videos and audiobooks</w:t>
      </w:r>
    </w:p>
    <w:p w14:paraId="5A49DCC6" w14:textId="77777777" w:rsidR="00495BA4" w:rsidRDefault="00932F02">
      <w:pPr>
        <w:numPr>
          <w:ilvl w:val="0"/>
          <w:numId w:val="7"/>
        </w:numPr>
        <w:spacing w:before="100" w:beforeAutospacing="1" w:after="100" w:afterAutospacing="1"/>
        <w:rPr>
          <w:rFonts w:eastAsia="Times New Roman"/>
        </w:rPr>
      </w:pPr>
      <w:r>
        <w:rPr>
          <w:rFonts w:eastAsia="Times New Roman"/>
        </w:rPr>
        <w:t>Responsive user interfaces for access different sized devices</w:t>
      </w:r>
    </w:p>
    <w:p w14:paraId="5EA77B82" w14:textId="77777777" w:rsidR="00495BA4" w:rsidRDefault="00932F02">
      <w:pPr>
        <w:pStyle w:val="Heading3"/>
        <w:rPr>
          <w:rFonts w:eastAsia="Times New Roman"/>
        </w:rPr>
      </w:pPr>
      <w:r>
        <w:rPr>
          <w:rFonts w:eastAsia="Times New Roman"/>
        </w:rPr>
        <w:t>Assessment approach</w:t>
      </w:r>
    </w:p>
    <w:p w14:paraId="5A3A136D" w14:textId="77777777" w:rsidR="00495BA4" w:rsidRDefault="00932F02">
      <w:pPr>
        <w:pStyle w:val="NormalWeb"/>
      </w:pPr>
      <w:r>
        <w:rPr>
          <w:rStyle w:val="basic-information"/>
        </w:rPr>
        <w:t>EBSCO Information Services</w:t>
      </w:r>
      <w:r>
        <w:t xml:space="preserve"> assessed the accessibility of </w:t>
      </w:r>
      <w:r>
        <w:rPr>
          <w:rStyle w:val="basic-information"/>
        </w:rPr>
        <w:t>EBSCOhost, EBSCO Discovery Service</w:t>
      </w:r>
      <w:r>
        <w:t xml:space="preserve"> by the following approaches: </w:t>
      </w:r>
    </w:p>
    <w:p w14:paraId="01081757" w14:textId="77777777" w:rsidR="00495BA4" w:rsidRDefault="00932F02">
      <w:pPr>
        <w:numPr>
          <w:ilvl w:val="0"/>
          <w:numId w:val="8"/>
        </w:numPr>
        <w:spacing w:before="100" w:beforeAutospacing="1" w:after="100" w:afterAutospacing="1"/>
        <w:rPr>
          <w:rFonts w:eastAsia="Times New Roman"/>
        </w:rPr>
      </w:pPr>
      <w:r>
        <w:rPr>
          <w:rFonts w:eastAsia="Times New Roman"/>
        </w:rPr>
        <w:t>Self-evaluation</w:t>
      </w:r>
    </w:p>
    <w:p w14:paraId="2E7416CF" w14:textId="4A1690FC" w:rsidR="00495BA4" w:rsidRDefault="00932F02" w:rsidP="2F611557">
      <w:pPr>
        <w:numPr>
          <w:ilvl w:val="0"/>
          <w:numId w:val="8"/>
        </w:numPr>
        <w:spacing w:before="100" w:beforeAutospacing="1" w:after="100" w:afterAutospacing="1"/>
        <w:rPr>
          <w:rFonts w:eastAsia="Times New Roman"/>
        </w:rPr>
      </w:pPr>
      <w:r w:rsidRPr="2F611557">
        <w:rPr>
          <w:rFonts w:eastAsia="Times New Roman"/>
        </w:rPr>
        <w:t>External evaluation</w:t>
      </w:r>
      <w:r w:rsidR="161F0057" w:rsidRPr="2F611557">
        <w:rPr>
          <w:rFonts w:eastAsia="Times New Roman"/>
        </w:rPr>
        <w:t xml:space="preserve"> (Deque Systems, Carroll Center for the Blind)</w:t>
      </w:r>
    </w:p>
    <w:p w14:paraId="369BD180" w14:textId="77777777" w:rsidR="00495BA4" w:rsidRPr="00216221" w:rsidRDefault="00932F02" w:rsidP="00F30917">
      <w:pPr>
        <w:pStyle w:val="Heading2"/>
        <w:rPr>
          <w:rFonts w:eastAsia="Times New Roman"/>
          <w:sz w:val="32"/>
          <w:szCs w:val="32"/>
        </w:rPr>
      </w:pPr>
      <w:r w:rsidRPr="00216221">
        <w:rPr>
          <w:rFonts w:eastAsia="Times New Roman"/>
          <w:sz w:val="32"/>
          <w:szCs w:val="32"/>
        </w:rPr>
        <w:t>Formal complaints</w:t>
      </w:r>
    </w:p>
    <w:p w14:paraId="12C0F9BA" w14:textId="5A312CD4" w:rsidR="00495BA4" w:rsidRDefault="00932F02">
      <w:pPr>
        <w:pStyle w:val="complaints"/>
      </w:pPr>
      <w:r>
        <w:t>We aim to respond to accessibility feedback within 2 business days</w:t>
      </w:r>
      <w:r w:rsidR="5A4AC4F4">
        <w:t>: accessibility@ebsco.com</w:t>
      </w:r>
    </w:p>
    <w:p w14:paraId="103904AD" w14:textId="77777777" w:rsidR="00495BA4" w:rsidRDefault="00A06802">
      <w:pPr>
        <w:jc w:val="center"/>
        <w:rPr>
          <w:rFonts w:eastAsia="Times New Roman"/>
          <w:noProof/>
        </w:rPr>
      </w:pPr>
      <w:r>
        <w:rPr>
          <w:rFonts w:eastAsia="Times New Roman"/>
          <w:noProof/>
        </w:rPr>
        <w:pict w14:anchorId="1AFC000E">
          <v:rect id="_x0000_i1025" alt="" style="width:468pt;height:1.55pt;mso-width-percent:0;mso-height-percent:0;mso-width-percent:0;mso-height-percent:0" o:hralign="center" o:hrstd="t" o:hrnoshade="t" o:hr="t" fillcolor="#a0a0a0" stroked="f"/>
        </w:pict>
      </w:r>
    </w:p>
    <w:p w14:paraId="76752BD9" w14:textId="5CD06D42" w:rsidR="00495BA4" w:rsidRDefault="00932F02">
      <w:pPr>
        <w:pStyle w:val="NormalWeb"/>
      </w:pPr>
      <w:r>
        <w:t xml:space="preserve">This statement was created on </w:t>
      </w:r>
      <w:r w:rsidRPr="2F611557">
        <w:rPr>
          <w:rStyle w:val="basic-information"/>
        </w:rPr>
        <w:t>7 April 2020</w:t>
      </w:r>
      <w:r>
        <w:t xml:space="preserve"> using the </w:t>
      </w:r>
      <w:hyperlink r:id="rId10">
        <w:r w:rsidRPr="2F611557">
          <w:rPr>
            <w:rStyle w:val="Hyperlink"/>
          </w:rPr>
          <w:t>W3C Accessibility Statement Generator Tool</w:t>
        </w:r>
      </w:hyperlink>
      <w:r>
        <w:t xml:space="preserve">. </w:t>
      </w:r>
      <w:r w:rsidR="04C5ECCB">
        <w:t>Last updated July 24, 2020.</w:t>
      </w:r>
    </w:p>
    <w:sectPr w:rsidR="00495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A50FF"/>
    <w:multiLevelType w:val="multilevel"/>
    <w:tmpl w:val="025CE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F755E"/>
    <w:multiLevelType w:val="multilevel"/>
    <w:tmpl w:val="B7E0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447D6"/>
    <w:multiLevelType w:val="multilevel"/>
    <w:tmpl w:val="337A5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573FC"/>
    <w:multiLevelType w:val="multilevel"/>
    <w:tmpl w:val="A2C01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71FFC"/>
    <w:multiLevelType w:val="multilevel"/>
    <w:tmpl w:val="A14A3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2084C"/>
    <w:multiLevelType w:val="multilevel"/>
    <w:tmpl w:val="DEEE0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939E6"/>
    <w:multiLevelType w:val="hybridMultilevel"/>
    <w:tmpl w:val="C574AF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8D37CFE"/>
    <w:multiLevelType w:val="multilevel"/>
    <w:tmpl w:val="CA302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02"/>
    <w:rsid w:val="00061FD9"/>
    <w:rsid w:val="00093BB5"/>
    <w:rsid w:val="001A51D9"/>
    <w:rsid w:val="00216221"/>
    <w:rsid w:val="002B1D93"/>
    <w:rsid w:val="00335608"/>
    <w:rsid w:val="00350BE7"/>
    <w:rsid w:val="00361084"/>
    <w:rsid w:val="00470694"/>
    <w:rsid w:val="00495BA4"/>
    <w:rsid w:val="006C661E"/>
    <w:rsid w:val="007420D1"/>
    <w:rsid w:val="00867133"/>
    <w:rsid w:val="008971D8"/>
    <w:rsid w:val="00900F77"/>
    <w:rsid w:val="00932F02"/>
    <w:rsid w:val="00947166"/>
    <w:rsid w:val="00A06802"/>
    <w:rsid w:val="00BA3B7E"/>
    <w:rsid w:val="00BA7C17"/>
    <w:rsid w:val="00BD2B9C"/>
    <w:rsid w:val="00C11757"/>
    <w:rsid w:val="00C86AA8"/>
    <w:rsid w:val="00DA76FF"/>
    <w:rsid w:val="00DC0974"/>
    <w:rsid w:val="00DC2CD5"/>
    <w:rsid w:val="00E320DA"/>
    <w:rsid w:val="00E42184"/>
    <w:rsid w:val="00F30917"/>
    <w:rsid w:val="04C5ECCB"/>
    <w:rsid w:val="13090106"/>
    <w:rsid w:val="161F0057"/>
    <w:rsid w:val="25703FA5"/>
    <w:rsid w:val="2F611557"/>
    <w:rsid w:val="39A1D78A"/>
    <w:rsid w:val="4E678233"/>
    <w:rsid w:val="5A4AC4F4"/>
    <w:rsid w:val="6B21B74C"/>
    <w:rsid w:val="7572217F"/>
    <w:rsid w:val="76AD90C9"/>
    <w:rsid w:val="79BE96B5"/>
    <w:rsid w:val="7CDFF43F"/>
    <w:rsid w:val="7F1E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7554"/>
  <w15:chartTrackingRefBased/>
  <w15:docId w15:val="{B6C6A9CC-95D7-4877-8F3C-19E650C6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309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basic-information1">
    <w:name w:val="basic-information1"/>
    <w:basedOn w:val="Normal"/>
    <w:uiPriority w:val="99"/>
    <w:semiHidden/>
    <w:pPr>
      <w:spacing w:before="100" w:beforeAutospacing="1" w:after="100" w:afterAutospacing="1"/>
    </w:pPr>
  </w:style>
  <w:style w:type="paragraph" w:customStyle="1" w:styleId="contact-other">
    <w:name w:val="contact-other"/>
    <w:basedOn w:val="Normal"/>
    <w:uiPriority w:val="99"/>
    <w:semiHidden/>
    <w:pPr>
      <w:spacing w:before="100" w:beforeAutospacing="1" w:after="100" w:afterAutospacing="1"/>
    </w:pPr>
  </w:style>
  <w:style w:type="paragraph" w:customStyle="1" w:styleId="complaints">
    <w:name w:val="complaints"/>
    <w:basedOn w:val="Normal"/>
    <w:uiPriority w:val="99"/>
    <w:semiHidden/>
    <w:pPr>
      <w:spacing w:before="100" w:beforeAutospacing="1" w:after="100" w:afterAutospacing="1"/>
    </w:pPr>
  </w:style>
  <w:style w:type="character" w:customStyle="1" w:styleId="basic-information">
    <w:name w:val="basic-information"/>
    <w:basedOn w:val="DefaultParagraphFont"/>
  </w:style>
  <w:style w:type="character" w:customStyle="1" w:styleId="phone-number">
    <w:name w:val="phone-number"/>
    <w:basedOn w:val="DefaultParagraphFont"/>
  </w:style>
  <w:style w:type="character" w:customStyle="1" w:styleId="postal-address">
    <w:name w:val="postal-address"/>
    <w:basedOn w:val="DefaultParagraphFont"/>
  </w:style>
  <w:style w:type="character" w:customStyle="1" w:styleId="feedback">
    <w:name w:val="feedback"/>
    <w:basedOn w:val="DefaultParagraphFont"/>
  </w:style>
  <w:style w:type="paragraph" w:styleId="BalloonText">
    <w:name w:val="Balloon Text"/>
    <w:basedOn w:val="Normal"/>
    <w:link w:val="BalloonTextChar"/>
    <w:uiPriority w:val="99"/>
    <w:semiHidden/>
    <w:unhideWhenUsed/>
    <w:rsid w:val="00F30917"/>
    <w:rPr>
      <w:sz w:val="18"/>
      <w:szCs w:val="18"/>
    </w:rPr>
  </w:style>
  <w:style w:type="character" w:customStyle="1" w:styleId="BalloonTextChar">
    <w:name w:val="Balloon Text Char"/>
    <w:basedOn w:val="DefaultParagraphFont"/>
    <w:link w:val="BalloonText"/>
    <w:uiPriority w:val="99"/>
    <w:semiHidden/>
    <w:rsid w:val="00F30917"/>
    <w:rPr>
      <w:rFonts w:eastAsiaTheme="minorEastAsia"/>
      <w:sz w:val="18"/>
      <w:szCs w:val="18"/>
    </w:rPr>
  </w:style>
  <w:style w:type="character" w:customStyle="1" w:styleId="Heading1Char">
    <w:name w:val="Heading 1 Char"/>
    <w:basedOn w:val="DefaultParagraphFont"/>
    <w:link w:val="Heading1"/>
    <w:uiPriority w:val="9"/>
    <w:rsid w:val="00F309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3.org/WAI/planning/statements/" TargetMode="External"/><Relationship Id="rId4" Type="http://schemas.openxmlformats.org/officeDocument/2006/relationships/numbering" Target="numbering.xml"/><Relationship Id="rId9" Type="http://schemas.openxmlformats.org/officeDocument/2006/relationships/hyperlink" Target="mailto:accessibility@ebsco.comaccessibility@ebsco.comaccessibility@eb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D29189ACA694EA368B079F0467127" ma:contentTypeVersion="4" ma:contentTypeDescription="Create a new document." ma:contentTypeScope="" ma:versionID="a3c88f671c74b4da7c45bafebdba6329">
  <xsd:schema xmlns:xsd="http://www.w3.org/2001/XMLSchema" xmlns:xs="http://www.w3.org/2001/XMLSchema" xmlns:p="http://schemas.microsoft.com/office/2006/metadata/properties" xmlns:ns2="c729a7de-b03e-4d9b-997a-a1da5d13ebcc" xmlns:ns3="182bfa81-3a4b-4347-b5d2-708259d6f5e3" targetNamespace="http://schemas.microsoft.com/office/2006/metadata/properties" ma:root="true" ma:fieldsID="ae59739dfca6840265ba65520b8977cb" ns2:_="" ns3:_="">
    <xsd:import namespace="c729a7de-b03e-4d9b-997a-a1da5d13ebcc"/>
    <xsd:import namespace="182bfa81-3a4b-4347-b5d2-708259d6f5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9a7de-b03e-4d9b-997a-a1da5d13e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bfa81-3a4b-4347-b5d2-708259d6f5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053D9-16FF-4B3B-BAAD-049CA062E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1BDE2-B5E4-4C97-A722-C33F19675C52}">
  <ds:schemaRefs>
    <ds:schemaRef ds:uri="http://schemas.microsoft.com/sharepoint/v3/contenttype/forms"/>
  </ds:schemaRefs>
</ds:datastoreItem>
</file>

<file path=customXml/itemProps3.xml><?xml version="1.0" encoding="utf-8"?>
<ds:datastoreItem xmlns:ds="http://schemas.openxmlformats.org/officeDocument/2006/customXml" ds:itemID="{D6B56662-2F53-4DEA-B51F-D95D8B3CB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9a7de-b03e-4d9b-997a-a1da5d13ebcc"/>
    <ds:schemaRef ds:uri="182bfa81-3a4b-4347-b5d2-708259d6f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Links>
    <vt:vector size="18" baseType="variant">
      <vt:variant>
        <vt:i4>2293856</vt:i4>
      </vt:variant>
      <vt:variant>
        <vt:i4>6</vt:i4>
      </vt:variant>
      <vt:variant>
        <vt:i4>0</vt:i4>
      </vt:variant>
      <vt:variant>
        <vt:i4>5</vt:i4>
      </vt:variant>
      <vt:variant>
        <vt:lpwstr>https://www.w3.org/WAI/planning/statements/</vt:lpwstr>
      </vt:variant>
      <vt:variant>
        <vt:lpwstr/>
      </vt:variant>
      <vt:variant>
        <vt:i4>7143516</vt:i4>
      </vt:variant>
      <vt:variant>
        <vt:i4>3</vt:i4>
      </vt:variant>
      <vt:variant>
        <vt:i4>0</vt:i4>
      </vt:variant>
      <vt:variant>
        <vt:i4>5</vt:i4>
      </vt:variant>
      <vt:variant>
        <vt:lpwstr>mailto:accessibility@ebsco.comaccessibility@ebsco.comaccessibility@ebsco.com</vt:lpwstr>
      </vt:variant>
      <vt:variant>
        <vt:lpwstr/>
      </vt:variant>
      <vt:variant>
        <vt:i4>5636174</vt:i4>
      </vt:variant>
      <vt:variant>
        <vt:i4>0</vt:i4>
      </vt:variant>
      <vt:variant>
        <vt:i4>0</vt:i4>
      </vt:variant>
      <vt:variant>
        <vt:i4>5</vt:i4>
      </vt:variant>
      <vt:variant>
        <vt:lpwstr>https://www.w3.org/WAI/standards-guidelines/wcag/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Emma Huelskoetter</cp:lastModifiedBy>
  <cp:revision>2</cp:revision>
  <dcterms:created xsi:type="dcterms:W3CDTF">2020-11-02T19:51:00Z</dcterms:created>
  <dcterms:modified xsi:type="dcterms:W3CDTF">2020-11-02T19:51:00Z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0x010100EDDD29189ACA694EA368B079F0467127</vt:lpwstr>
  </property>
</Properties>
</file>