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6CEBE" w14:textId="77777777" w:rsidR="00427C82" w:rsidRDefault="00F4479A">
      <w:pPr>
        <w:pStyle w:val="Heading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Accessibility Statement for </w:t>
      </w:r>
      <w:r>
        <w:rPr>
          <w:rStyle w:val="basic-information"/>
          <w:rFonts w:eastAsia="Times New Roman"/>
        </w:rPr>
        <w:t>EBSCO eBooks</w:t>
      </w:r>
    </w:p>
    <w:p w14:paraId="4A761528" w14:textId="53EA4CB2" w:rsidR="00427C82" w:rsidRDefault="00F4479A">
      <w:pPr>
        <w:pStyle w:val="NormalWeb"/>
      </w:pPr>
      <w:r>
        <w:rPr>
          <w:rStyle w:val="basic-information"/>
        </w:rPr>
        <w:t>EBSCO Information Services</w:t>
      </w:r>
      <w:r>
        <w:t xml:space="preserve"> is committed to ensuring accessibility for people with disabilities. We are continually improving the user experience for </w:t>
      </w:r>
      <w:r w:rsidR="004560AE">
        <w:t>all users</w:t>
      </w:r>
      <w:r>
        <w:t xml:space="preserve"> and applying the relevant accessibility standards. </w:t>
      </w:r>
    </w:p>
    <w:p w14:paraId="2F1679F9" w14:textId="77777777" w:rsidR="00427C82" w:rsidRDefault="00F4479A">
      <w:pPr>
        <w:pStyle w:val="Heading3"/>
        <w:rPr>
          <w:rFonts w:eastAsia="Times New Roman"/>
        </w:rPr>
      </w:pPr>
      <w:r>
        <w:rPr>
          <w:rFonts w:eastAsia="Times New Roman"/>
        </w:rPr>
        <w:t>Measures to support accessibility</w:t>
      </w:r>
    </w:p>
    <w:p w14:paraId="0C520227" w14:textId="77777777" w:rsidR="00427C82" w:rsidRDefault="00F4479A">
      <w:pPr>
        <w:pStyle w:val="NormalWeb"/>
      </w:pPr>
      <w:r>
        <w:rPr>
          <w:rStyle w:val="basic-information"/>
        </w:rPr>
        <w:t>EBSCO Information Services</w:t>
      </w:r>
      <w:r>
        <w:t xml:space="preserve"> takes the following measures to ensure accessibility of </w:t>
      </w:r>
      <w:r>
        <w:rPr>
          <w:rStyle w:val="basic-information"/>
        </w:rPr>
        <w:t>EBSCO eBooks</w:t>
      </w:r>
      <w:r>
        <w:t xml:space="preserve">: </w:t>
      </w:r>
    </w:p>
    <w:p w14:paraId="41294A97" w14:textId="77777777" w:rsidR="00427C82" w:rsidRDefault="00F4479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Include accessibility throughout our internal policies.</w:t>
      </w:r>
    </w:p>
    <w:p w14:paraId="681F5413" w14:textId="77777777" w:rsidR="00427C82" w:rsidRDefault="00F4479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Integrate accessibility into our procurement practices.</w:t>
      </w:r>
    </w:p>
    <w:p w14:paraId="14E95936" w14:textId="77777777" w:rsidR="00427C82" w:rsidRDefault="00F4479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Appoint an accessibility officer and/or ombudsperson.</w:t>
      </w:r>
    </w:p>
    <w:p w14:paraId="57102D34" w14:textId="77777777" w:rsidR="00427C82" w:rsidRDefault="00F4479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Provide continual accessibility training for our staff.</w:t>
      </w:r>
    </w:p>
    <w:p w14:paraId="22A313C3" w14:textId="77777777" w:rsidR="00427C82" w:rsidRDefault="00F4479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Assign clear accessibility targets and responsibilities.</w:t>
      </w:r>
    </w:p>
    <w:p w14:paraId="6539DA95" w14:textId="77777777" w:rsidR="00427C82" w:rsidRDefault="00F4479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Employ formal accessibility quality assurance methods.</w:t>
      </w:r>
    </w:p>
    <w:p w14:paraId="77836F8D" w14:textId="77777777" w:rsidR="00427C82" w:rsidRDefault="00F4479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Include people with disabilities in our design personas</w:t>
      </w:r>
    </w:p>
    <w:p w14:paraId="085B63DF" w14:textId="77777777" w:rsidR="00427C82" w:rsidRDefault="00F4479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Conduct user testing with users with disabilities</w:t>
      </w:r>
    </w:p>
    <w:p w14:paraId="35130800" w14:textId="272AAA6C" w:rsidR="00427C82" w:rsidRDefault="00F4479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Conduct regular third</w:t>
      </w:r>
      <w:r w:rsidR="009B4762">
        <w:rPr>
          <w:rFonts w:eastAsia="Times New Roman"/>
        </w:rPr>
        <w:t>-</w:t>
      </w:r>
      <w:r>
        <w:rPr>
          <w:rFonts w:eastAsia="Times New Roman"/>
        </w:rPr>
        <w:t>party audits</w:t>
      </w:r>
    </w:p>
    <w:p w14:paraId="3626C55D" w14:textId="77777777" w:rsidR="00427C82" w:rsidRDefault="00F4479A">
      <w:pPr>
        <w:pStyle w:val="Heading3"/>
        <w:rPr>
          <w:rFonts w:eastAsia="Times New Roman"/>
        </w:rPr>
      </w:pPr>
      <w:r>
        <w:rPr>
          <w:rFonts w:eastAsia="Times New Roman"/>
        </w:rPr>
        <w:t>Conformance status</w:t>
      </w:r>
    </w:p>
    <w:p w14:paraId="086E40B4" w14:textId="77777777" w:rsidR="00427C82" w:rsidRDefault="00F4479A">
      <w:pPr>
        <w:pStyle w:val="NormalWeb"/>
      </w:pPr>
      <w:r>
        <w:t xml:space="preserve">The </w:t>
      </w:r>
      <w:hyperlink r:id="rId8" w:history="1">
        <w:r>
          <w:rPr>
            <w:rStyle w:val="Hyperlink"/>
          </w:rPr>
          <w:t>Web Content Accessibility Guidelines (WCAG)</w:t>
        </w:r>
      </w:hyperlink>
      <w:r>
        <w:t xml:space="preserve"> defines requirements for designers and developers to improve accessibility for people with disabilities. It defines three levels of conformance: Level A, Level AA, and Level AAA. </w:t>
      </w:r>
      <w:r>
        <w:rPr>
          <w:rStyle w:val="basic-information"/>
        </w:rPr>
        <w:t>EBSCO eBooks</w:t>
      </w:r>
      <w:r>
        <w:t xml:space="preserve"> is </w:t>
      </w:r>
      <w:r>
        <w:rPr>
          <w:rStyle w:val="basic-information"/>
        </w:rPr>
        <w:t>partially conformant</w:t>
      </w:r>
      <w:r>
        <w:t xml:space="preserve"> with </w:t>
      </w:r>
      <w:r>
        <w:rPr>
          <w:rStyle w:val="basic-information"/>
        </w:rPr>
        <w:t>WCAG 2.1 level AA.</w:t>
      </w:r>
      <w:r>
        <w:t xml:space="preserve"> </w:t>
      </w:r>
      <w:r>
        <w:rPr>
          <w:rStyle w:val="basic-information"/>
        </w:rPr>
        <w:t>Partially conformant</w:t>
      </w:r>
      <w:r>
        <w:t xml:space="preserve"> means that </w:t>
      </w:r>
      <w:r>
        <w:rPr>
          <w:rStyle w:val="basic-information"/>
        </w:rPr>
        <w:t>some parts of the content do not fully conform to the accessibility standard</w:t>
      </w:r>
      <w:r>
        <w:t xml:space="preserve">. </w:t>
      </w:r>
    </w:p>
    <w:p w14:paraId="08B4EA8C" w14:textId="77777777" w:rsidR="00427C82" w:rsidRDefault="00F4479A">
      <w:pPr>
        <w:pStyle w:val="Heading3"/>
        <w:rPr>
          <w:rFonts w:eastAsia="Times New Roman"/>
        </w:rPr>
      </w:pPr>
      <w:r>
        <w:rPr>
          <w:rFonts w:eastAsia="Times New Roman"/>
        </w:rPr>
        <w:t>Feedback</w:t>
      </w:r>
    </w:p>
    <w:p w14:paraId="1F96B655" w14:textId="77777777" w:rsidR="00427C82" w:rsidRDefault="00F4479A">
      <w:pPr>
        <w:pStyle w:val="NormalWeb"/>
      </w:pPr>
      <w:r>
        <w:t xml:space="preserve">We welcome your feedback on the accessibility of </w:t>
      </w:r>
      <w:r>
        <w:rPr>
          <w:rStyle w:val="basic-information"/>
        </w:rPr>
        <w:t>EBSCO eBooks</w:t>
      </w:r>
      <w:r>
        <w:t xml:space="preserve">. Please let us know if you encounter accessibility barriers on </w:t>
      </w:r>
      <w:r>
        <w:rPr>
          <w:rStyle w:val="basic-information"/>
        </w:rPr>
        <w:t>EBSCO eBooks</w:t>
      </w:r>
      <w:r>
        <w:t xml:space="preserve">: </w:t>
      </w:r>
    </w:p>
    <w:p w14:paraId="73DD9A91" w14:textId="77777777" w:rsidR="00427C82" w:rsidRDefault="00F4479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E-mail: </w:t>
      </w:r>
      <w:hyperlink r:id="rId9" w:history="1">
        <w:r>
          <w:rPr>
            <w:rStyle w:val="Hyperlink"/>
            <w:rFonts w:eastAsia="Times New Roman"/>
          </w:rPr>
          <w:t>accessibility@ebsco.com</w:t>
        </w:r>
      </w:hyperlink>
      <w:r>
        <w:rPr>
          <w:rFonts w:eastAsia="Times New Roman"/>
        </w:rPr>
        <w:t xml:space="preserve"> </w:t>
      </w:r>
    </w:p>
    <w:p w14:paraId="177F95A7" w14:textId="77777777" w:rsidR="00427C82" w:rsidRDefault="00F4479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Postal address: </w:t>
      </w:r>
      <w:r>
        <w:rPr>
          <w:rStyle w:val="postal-address"/>
          <w:rFonts w:eastAsia="Times New Roman"/>
        </w:rPr>
        <w:t>10 Estes St, Ipswich, MA 01938</w:t>
      </w:r>
      <w:r>
        <w:rPr>
          <w:rFonts w:eastAsia="Times New Roman"/>
        </w:rPr>
        <w:t xml:space="preserve"> </w:t>
      </w:r>
    </w:p>
    <w:p w14:paraId="63530C4C" w14:textId="480DE5FC" w:rsidR="00427C82" w:rsidRDefault="00F4479A">
      <w:pPr>
        <w:pStyle w:val="NormalWeb"/>
      </w:pPr>
      <w:r>
        <w:t xml:space="preserve">We try to respond to feedback within </w:t>
      </w:r>
      <w:r>
        <w:rPr>
          <w:rStyle w:val="feedback"/>
        </w:rPr>
        <w:t>2 business days</w:t>
      </w:r>
      <w:r>
        <w:t xml:space="preserve">. </w:t>
      </w:r>
    </w:p>
    <w:p w14:paraId="040BAF08" w14:textId="303B4076" w:rsidR="00427C82" w:rsidRDefault="00F4479A">
      <w:pPr>
        <w:pStyle w:val="Heading3"/>
        <w:rPr>
          <w:rFonts w:eastAsia="Times New Roman"/>
        </w:rPr>
      </w:pPr>
      <w:r>
        <w:rPr>
          <w:rFonts w:eastAsia="Times New Roman"/>
        </w:rPr>
        <w:t>Compatibility with browsers and assistive technology</w:t>
      </w:r>
    </w:p>
    <w:p w14:paraId="6C24ACD5" w14:textId="023D9E6B" w:rsidR="00263887" w:rsidRPr="00263887" w:rsidRDefault="00263887" w:rsidP="00263887">
      <w:pPr>
        <w:pStyle w:val="NormalWeb"/>
      </w:pPr>
      <w:r>
        <w:t xml:space="preserve">See </w:t>
      </w:r>
      <w:hyperlink r:id="rId10" w:anchor=":~:text=EBSCO%20eBooks%20strives%20to%20comply,and%20equal%20access%20to%20information." w:history="1">
        <w:r w:rsidRPr="00263887">
          <w:rPr>
            <w:rStyle w:val="Hyperlink"/>
          </w:rPr>
          <w:t>online FAQ</w:t>
        </w:r>
      </w:hyperlink>
      <w:r>
        <w:t xml:space="preserve"> for more detail</w:t>
      </w:r>
    </w:p>
    <w:p w14:paraId="4F467D34" w14:textId="77777777" w:rsidR="00427C82" w:rsidRDefault="00F4479A">
      <w:pPr>
        <w:pStyle w:val="NormalWeb"/>
      </w:pPr>
      <w:r>
        <w:rPr>
          <w:rStyle w:val="basic-information"/>
        </w:rPr>
        <w:t>EBSCO eBooks</w:t>
      </w:r>
      <w:r>
        <w:t xml:space="preserve"> is designed to be compatible with the following assistive technologies: </w:t>
      </w:r>
    </w:p>
    <w:p w14:paraId="5E3E0FAD" w14:textId="77777777" w:rsidR="00427C82" w:rsidRDefault="00F447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Chrome with JAWS on Windows</w:t>
      </w:r>
    </w:p>
    <w:p w14:paraId="0DEC4D3F" w14:textId="77777777" w:rsidR="00427C82" w:rsidRDefault="00F447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IE11 with JAWS on Windows (limited support)</w:t>
      </w:r>
    </w:p>
    <w:p w14:paraId="3D5C24DB" w14:textId="77777777" w:rsidR="00427C82" w:rsidRDefault="00F447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NVDA with Firefox on Windows</w:t>
      </w:r>
    </w:p>
    <w:p w14:paraId="12FEBD87" w14:textId="77777777" w:rsidR="00427C82" w:rsidRDefault="00F447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VoiceOver with Safari on Mac OS</w:t>
      </w:r>
    </w:p>
    <w:p w14:paraId="51B9A0F5" w14:textId="77777777" w:rsidR="00427C82" w:rsidRDefault="00F447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VoiceOver with Safari on iOS</w:t>
      </w:r>
    </w:p>
    <w:p w14:paraId="5960CAB1" w14:textId="77777777" w:rsidR="00427C82" w:rsidRDefault="00F447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TalkBack</w:t>
      </w:r>
      <w:proofErr w:type="spellEnd"/>
      <w:r>
        <w:rPr>
          <w:rFonts w:eastAsia="Times New Roman"/>
        </w:rPr>
        <w:t xml:space="preserve"> with Chrome on Android</w:t>
      </w:r>
    </w:p>
    <w:p w14:paraId="714CD385" w14:textId="77777777" w:rsidR="00427C82" w:rsidRDefault="00F4479A">
      <w:pPr>
        <w:pStyle w:val="NormalWeb"/>
      </w:pPr>
      <w:r>
        <w:rPr>
          <w:rStyle w:val="basic-information"/>
        </w:rPr>
        <w:t>EBSCO eBooks</w:t>
      </w:r>
      <w:r>
        <w:t xml:space="preserve"> is not compatible with: </w:t>
      </w:r>
    </w:p>
    <w:p w14:paraId="2B5B92BF" w14:textId="77777777" w:rsidR="00427C82" w:rsidRDefault="00F4479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Browsers older than 2 major versions</w:t>
      </w:r>
    </w:p>
    <w:p w14:paraId="731985EC" w14:textId="77777777" w:rsidR="00427C82" w:rsidRDefault="00F4479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Mobile operating systems older than two major versions</w:t>
      </w:r>
    </w:p>
    <w:p w14:paraId="35339516" w14:textId="77777777" w:rsidR="00427C82" w:rsidRDefault="00F4479A">
      <w:pPr>
        <w:pStyle w:val="Heading3"/>
        <w:rPr>
          <w:rFonts w:eastAsia="Times New Roman"/>
        </w:rPr>
      </w:pPr>
      <w:r>
        <w:rPr>
          <w:rFonts w:eastAsia="Times New Roman"/>
        </w:rPr>
        <w:t>Technical specifications</w:t>
      </w:r>
    </w:p>
    <w:p w14:paraId="16EB4BA1" w14:textId="77777777" w:rsidR="00427C82" w:rsidRDefault="00F4479A">
      <w:pPr>
        <w:pStyle w:val="NormalWeb"/>
      </w:pPr>
      <w:r>
        <w:t xml:space="preserve">Accessibility of </w:t>
      </w:r>
      <w:r>
        <w:rPr>
          <w:rStyle w:val="basic-information"/>
        </w:rPr>
        <w:t>EBSCO eBooks</w:t>
      </w:r>
      <w:r>
        <w:t xml:space="preserve"> relies on the following technologies to work with the particular combination of web browser and any assistive technologies or plugins installed on your computer: </w:t>
      </w:r>
    </w:p>
    <w:p w14:paraId="5BC122C6" w14:textId="77777777" w:rsidR="00427C82" w:rsidRDefault="00F4479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HTML</w:t>
      </w:r>
    </w:p>
    <w:p w14:paraId="1B5FE41E" w14:textId="77777777" w:rsidR="00427C82" w:rsidRDefault="00F4479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WAI-ARIA</w:t>
      </w:r>
    </w:p>
    <w:p w14:paraId="48BF12BD" w14:textId="77777777" w:rsidR="00427C82" w:rsidRDefault="00F4479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CSS</w:t>
      </w:r>
    </w:p>
    <w:p w14:paraId="653EAD35" w14:textId="77777777" w:rsidR="00427C82" w:rsidRDefault="00F4479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JavaScript</w:t>
      </w:r>
    </w:p>
    <w:p w14:paraId="3087AE36" w14:textId="77777777" w:rsidR="00427C82" w:rsidRDefault="00F4479A">
      <w:pPr>
        <w:pStyle w:val="NormalWeb"/>
      </w:pPr>
      <w:r>
        <w:t>These technologies are relied upon for conformance with the accessibility standards used.</w:t>
      </w:r>
    </w:p>
    <w:p w14:paraId="3B289F96" w14:textId="77777777" w:rsidR="009B4762" w:rsidRDefault="009B4762" w:rsidP="009B4762">
      <w:pPr>
        <w:pStyle w:val="Heading3"/>
        <w:rPr>
          <w:rFonts w:eastAsia="Times New Roman"/>
        </w:rPr>
      </w:pPr>
      <w:r>
        <w:rPr>
          <w:rFonts w:eastAsia="Times New Roman"/>
        </w:rPr>
        <w:t>Additional accessibility features</w:t>
      </w:r>
    </w:p>
    <w:p w14:paraId="03129DC6" w14:textId="7AC27B4F" w:rsidR="009B4762" w:rsidRPr="009B4762" w:rsidRDefault="009B4762" w:rsidP="009B4762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Descriptive text for images and non-text elements</w:t>
      </w:r>
      <w:r w:rsidR="001D168B">
        <w:rPr>
          <w:rFonts w:eastAsia="Times New Roman"/>
        </w:rPr>
        <w:t>, where provided by publishers</w:t>
      </w:r>
    </w:p>
    <w:p w14:paraId="7A92502A" w14:textId="2EAA098B" w:rsidR="009B4762" w:rsidRDefault="009B4762" w:rsidP="009B4762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Accessible full-text EPUB books, and books free of Digital Rights Management (DRM-free)</w:t>
      </w:r>
    </w:p>
    <w:p w14:paraId="31961742" w14:textId="2326216F" w:rsidR="009B4762" w:rsidRDefault="009B4762" w:rsidP="009B4762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Text alternative for PDF content</w:t>
      </w:r>
    </w:p>
    <w:p w14:paraId="42686CF4" w14:textId="251CF545" w:rsidR="009B4762" w:rsidRPr="009B4762" w:rsidRDefault="009B4762" w:rsidP="009B4762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Responsive user interfaces for access differe</w:t>
      </w:r>
      <w:r w:rsidRPr="009B4762">
        <w:rPr>
          <w:rFonts w:eastAsia="Times New Roman"/>
        </w:rPr>
        <w:t>nt sized devices</w:t>
      </w:r>
    </w:p>
    <w:p w14:paraId="60330CEE" w14:textId="7B95F1C1" w:rsidR="00427C82" w:rsidRDefault="00F4479A">
      <w:pPr>
        <w:pStyle w:val="Heading3"/>
        <w:rPr>
          <w:rFonts w:eastAsia="Times New Roman"/>
        </w:rPr>
      </w:pPr>
      <w:r>
        <w:rPr>
          <w:rFonts w:eastAsia="Times New Roman"/>
        </w:rPr>
        <w:t>Limitations and alternatives</w:t>
      </w:r>
    </w:p>
    <w:p w14:paraId="2183F2F6" w14:textId="77777777" w:rsidR="00427C82" w:rsidRDefault="00F4479A">
      <w:pPr>
        <w:pStyle w:val="NormalWeb"/>
      </w:pPr>
      <w:r>
        <w:t xml:space="preserve">Despite our best efforts to ensure accessibility of </w:t>
      </w:r>
      <w:r>
        <w:rPr>
          <w:rStyle w:val="basic-information"/>
        </w:rPr>
        <w:t>EBSCO eBooks</w:t>
      </w:r>
      <w:r>
        <w:t xml:space="preserve">, there may be some limitations. Below is a description of known limitations, and potential solutions. Please contact us if you observe an issue not listed below. </w:t>
      </w:r>
    </w:p>
    <w:p w14:paraId="5E0C7B71" w14:textId="77777777" w:rsidR="00427C82" w:rsidRDefault="00F4479A">
      <w:pPr>
        <w:pStyle w:val="NormalWeb"/>
      </w:pPr>
      <w:r>
        <w:t xml:space="preserve">Known limitations for </w:t>
      </w:r>
      <w:r>
        <w:rPr>
          <w:rStyle w:val="basic-information"/>
        </w:rPr>
        <w:t>EBSCO eBooks</w:t>
      </w:r>
      <w:r>
        <w:t xml:space="preserve">: </w:t>
      </w:r>
    </w:p>
    <w:p w14:paraId="1FE8811C" w14:textId="51B7AC0A" w:rsidR="00427C82" w:rsidRDefault="00F4479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Style w:val="Strong"/>
          <w:rFonts w:eastAsia="Times New Roman"/>
        </w:rPr>
        <w:t>PDF Content</w:t>
      </w:r>
      <w:r>
        <w:rPr>
          <w:rFonts w:eastAsia="Times New Roman"/>
        </w:rPr>
        <w:t>: PDF content does not contain structural markup or text alternatives for im</w:t>
      </w:r>
      <w:r w:rsidR="009B4762">
        <w:rPr>
          <w:rFonts w:eastAsia="Times New Roman"/>
        </w:rPr>
        <w:t>a</w:t>
      </w:r>
      <w:r>
        <w:rPr>
          <w:rFonts w:eastAsia="Times New Roman"/>
        </w:rPr>
        <w:t>ges because Content comes from third party publishers and there is a large backfile of PDF content. We encourage our publishers to provide accessible content. We also offer EPUB format for many titles, which has superior accessibility</w:t>
      </w:r>
      <w:r w:rsidR="009B4762">
        <w:rPr>
          <w:rFonts w:eastAsia="Times New Roman"/>
        </w:rPr>
        <w:t>.</w:t>
      </w:r>
      <w:r>
        <w:rPr>
          <w:rFonts w:eastAsia="Times New Roman"/>
        </w:rPr>
        <w:t xml:space="preserve"> PDFs do have text </w:t>
      </w:r>
      <w:r>
        <w:rPr>
          <w:rFonts w:eastAsia="Times New Roman"/>
        </w:rPr>
        <w:lastRenderedPageBreak/>
        <w:t>available to read. For PDF-only content, we can provide remediated files for the express use of users with disabilities.</w:t>
      </w:r>
    </w:p>
    <w:p w14:paraId="35ADC798" w14:textId="571C3178" w:rsidR="00427C82" w:rsidRDefault="00F4479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Style w:val="Strong"/>
          <w:rFonts w:eastAsia="Times New Roman"/>
        </w:rPr>
        <w:t>EBSCO eBooks interface</w:t>
      </w:r>
      <w:r>
        <w:rPr>
          <w:rFonts w:eastAsia="Times New Roman"/>
        </w:rPr>
        <w:t xml:space="preserve">: There are </w:t>
      </w:r>
      <w:r w:rsidR="009B4762">
        <w:rPr>
          <w:rFonts w:eastAsia="Times New Roman"/>
        </w:rPr>
        <w:t>known</w:t>
      </w:r>
      <w:r>
        <w:rPr>
          <w:rFonts w:eastAsia="Times New Roman"/>
        </w:rPr>
        <w:t xml:space="preserve"> accessibility issues in the EBSCO eBooks and EBSCOhost interface. We are</w:t>
      </w:r>
      <w:r w:rsidR="00D638D6">
        <w:rPr>
          <w:rFonts w:eastAsia="Times New Roman"/>
        </w:rPr>
        <w:t xml:space="preserve"> in the process of</w:t>
      </w:r>
      <w:r>
        <w:rPr>
          <w:rFonts w:eastAsia="Times New Roman"/>
        </w:rPr>
        <w:t xml:space="preserve"> fixing all high priority issues and issues raised by customers or users. Our </w:t>
      </w:r>
      <w:r w:rsidR="009B4762">
        <w:rPr>
          <w:rFonts w:eastAsia="Times New Roman"/>
        </w:rPr>
        <w:t>long-term</w:t>
      </w:r>
      <w:r>
        <w:rPr>
          <w:rFonts w:eastAsia="Times New Roman"/>
        </w:rPr>
        <w:t xml:space="preserve"> plan is to move to a new technology with all issues resolved. Report any issues to accessibility@ebsco.com to expedite.</w:t>
      </w:r>
    </w:p>
    <w:p w14:paraId="66CEE370" w14:textId="77777777" w:rsidR="00427C82" w:rsidRDefault="00F4479A">
      <w:pPr>
        <w:pStyle w:val="Heading3"/>
        <w:rPr>
          <w:rFonts w:eastAsia="Times New Roman"/>
        </w:rPr>
      </w:pPr>
      <w:r>
        <w:rPr>
          <w:rFonts w:eastAsia="Times New Roman"/>
        </w:rPr>
        <w:t>Assessment approach</w:t>
      </w:r>
    </w:p>
    <w:p w14:paraId="29F83BFF" w14:textId="77777777" w:rsidR="00427C82" w:rsidRDefault="00F4479A">
      <w:pPr>
        <w:pStyle w:val="NormalWeb"/>
      </w:pPr>
      <w:r>
        <w:rPr>
          <w:rStyle w:val="basic-information"/>
        </w:rPr>
        <w:t>EBSCO Information Services</w:t>
      </w:r>
      <w:r>
        <w:t xml:space="preserve"> assessed the accessibility of </w:t>
      </w:r>
      <w:r>
        <w:rPr>
          <w:rStyle w:val="basic-information"/>
        </w:rPr>
        <w:t>EBSCO eBooks</w:t>
      </w:r>
      <w:r>
        <w:t xml:space="preserve"> by the following approaches: </w:t>
      </w:r>
    </w:p>
    <w:p w14:paraId="3322663A" w14:textId="77777777" w:rsidR="00427C82" w:rsidRDefault="00F4479A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Self-evaluation</w:t>
      </w:r>
    </w:p>
    <w:p w14:paraId="49B88893" w14:textId="6397FD70" w:rsidR="00427C82" w:rsidRDefault="00F4479A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External evaluation</w:t>
      </w:r>
      <w:r w:rsidR="009B4762">
        <w:rPr>
          <w:rFonts w:eastAsia="Times New Roman"/>
        </w:rPr>
        <w:t xml:space="preserve"> (Deque Systems, Carroll Center for the Blind)</w:t>
      </w:r>
    </w:p>
    <w:p w14:paraId="475C5082" w14:textId="77777777" w:rsidR="00427C82" w:rsidRDefault="00F4479A">
      <w:pPr>
        <w:pStyle w:val="Heading3"/>
        <w:rPr>
          <w:rFonts w:eastAsia="Times New Roman"/>
        </w:rPr>
      </w:pPr>
      <w:r>
        <w:rPr>
          <w:rFonts w:eastAsia="Times New Roman"/>
        </w:rPr>
        <w:t>Formal complaints</w:t>
      </w:r>
    </w:p>
    <w:p w14:paraId="3B8974A7" w14:textId="77777777" w:rsidR="00427C82" w:rsidRDefault="00F4479A">
      <w:pPr>
        <w:pStyle w:val="complaints"/>
      </w:pPr>
      <w:r>
        <w:t>We aim to respond to any feedback or complaints within two business days</w:t>
      </w:r>
    </w:p>
    <w:p w14:paraId="234CF3F3" w14:textId="77777777" w:rsidR="00427C82" w:rsidRDefault="00D84CC8">
      <w:pPr>
        <w:rPr>
          <w:rFonts w:eastAsia="Times New Roman"/>
        </w:rPr>
      </w:pPr>
      <w:r>
        <w:rPr>
          <w:rFonts w:eastAsia="Times New Roman"/>
          <w:noProof/>
        </w:rPr>
        <w:pict w14:anchorId="1DD5A71C">
          <v:rect id="_x0000_i1025" alt="" style="width:468pt;height:.05pt;mso-width-percent:0;mso-height-percent:0;mso-width-percent:0;mso-height-percent:0" o:hralign="center" o:hrstd="t" o:hrnoshade="t" o:hr="t" fillcolor="#a0a0a0" stroked="f"/>
        </w:pict>
      </w:r>
    </w:p>
    <w:p w14:paraId="5A377D7A" w14:textId="77777777" w:rsidR="00427C82" w:rsidRDefault="00F4479A">
      <w:pPr>
        <w:pStyle w:val="NormalWeb"/>
      </w:pPr>
      <w:r>
        <w:t xml:space="preserve">This statement was created on </w:t>
      </w:r>
      <w:r>
        <w:rPr>
          <w:rStyle w:val="basic-information"/>
        </w:rPr>
        <w:t>4 September 2020</w:t>
      </w:r>
      <w:r>
        <w:t xml:space="preserve"> using the </w:t>
      </w:r>
      <w:hyperlink r:id="rId11" w:history="1">
        <w:r>
          <w:rPr>
            <w:rStyle w:val="Hyperlink"/>
          </w:rPr>
          <w:t>W3C Accessibility Statement Generator Tool</w:t>
        </w:r>
      </w:hyperlink>
      <w:r>
        <w:t xml:space="preserve">. </w:t>
      </w:r>
    </w:p>
    <w:sectPr w:rsidR="0042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D21"/>
    <w:multiLevelType w:val="multilevel"/>
    <w:tmpl w:val="050E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12FD4"/>
    <w:multiLevelType w:val="multilevel"/>
    <w:tmpl w:val="34B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9462F"/>
    <w:multiLevelType w:val="multilevel"/>
    <w:tmpl w:val="535C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04D80"/>
    <w:multiLevelType w:val="multilevel"/>
    <w:tmpl w:val="B5C0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F755E"/>
    <w:multiLevelType w:val="multilevel"/>
    <w:tmpl w:val="B7E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C5ABC"/>
    <w:multiLevelType w:val="multilevel"/>
    <w:tmpl w:val="55FE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E6A88"/>
    <w:multiLevelType w:val="multilevel"/>
    <w:tmpl w:val="489C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0661F"/>
    <w:multiLevelType w:val="multilevel"/>
    <w:tmpl w:val="E21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AE"/>
    <w:rsid w:val="0019106A"/>
    <w:rsid w:val="001D168B"/>
    <w:rsid w:val="00263887"/>
    <w:rsid w:val="00376A3F"/>
    <w:rsid w:val="00407CAE"/>
    <w:rsid w:val="00427C82"/>
    <w:rsid w:val="004560AE"/>
    <w:rsid w:val="006E7652"/>
    <w:rsid w:val="009B4762"/>
    <w:rsid w:val="00A453F9"/>
    <w:rsid w:val="00D638D6"/>
    <w:rsid w:val="00D84CC8"/>
    <w:rsid w:val="00F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CD709"/>
  <w15:chartTrackingRefBased/>
  <w15:docId w15:val="{DA3985C5-89E9-4BA2-831D-801EBE10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sic-information">
    <w:name w:val="basic-information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postal-address">
    <w:name w:val="postal-address"/>
    <w:basedOn w:val="DefaultParagraphFont"/>
  </w:style>
  <w:style w:type="paragraph" w:customStyle="1" w:styleId="contact-other">
    <w:name w:val="contact-other"/>
    <w:basedOn w:val="Normal"/>
    <w:pPr>
      <w:spacing w:before="100" w:beforeAutospacing="1" w:after="100" w:afterAutospacing="1"/>
    </w:pPr>
  </w:style>
  <w:style w:type="character" w:customStyle="1" w:styleId="feedback">
    <w:name w:val="feedback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omplaints">
    <w:name w:val="complaints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0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AE"/>
    <w:rPr>
      <w:rFonts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5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3F9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3F9"/>
    <w:rPr>
      <w:rFonts w:eastAsiaTheme="minorEastAsi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63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standards-guidelines/wca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3.org/WAI/planning/statement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nnect.ebsco.com/s/article/EBSCO-eBook-Accessibility-Guide?language=en_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ccessibility@ebsco.comaccessibility@eb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B92CA42C6944E91C6977BAAD88030" ma:contentTypeVersion="13" ma:contentTypeDescription="Create a new document." ma:contentTypeScope="" ma:versionID="407c16c6aca45b5c2aefbf1988f0edae">
  <xsd:schema xmlns:xsd="http://www.w3.org/2001/XMLSchema" xmlns:xs="http://www.w3.org/2001/XMLSchema" xmlns:p="http://schemas.microsoft.com/office/2006/metadata/properties" xmlns:ns3="777af77d-3cae-4bb4-ab12-9d3cfa715344" xmlns:ns4="6b81cf1e-1634-4e50-ae7a-62ea29c64cfe" targetNamespace="http://schemas.microsoft.com/office/2006/metadata/properties" ma:root="true" ma:fieldsID="371f3c023c191cefc4cfd6b2fc5d9526" ns3:_="" ns4:_="">
    <xsd:import namespace="777af77d-3cae-4bb4-ab12-9d3cfa715344"/>
    <xsd:import namespace="6b81cf1e-1634-4e50-ae7a-62ea29c64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af77d-3cae-4bb4-ab12-9d3cfa715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cf1e-1634-4e50-ae7a-62ea29c64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9CCA2-7BDD-4F7A-BAFC-A430B35D4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af77d-3cae-4bb4-ab12-9d3cfa715344"/>
    <ds:schemaRef ds:uri="6b81cf1e-1634-4e50-ae7a-62ea29c64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BAC60-4281-488F-9D85-3465C8337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739A8-EE3E-45DA-9EC8-1AFE67279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Emma Huelskoetter</cp:lastModifiedBy>
  <cp:revision>2</cp:revision>
  <dcterms:created xsi:type="dcterms:W3CDTF">2020-11-02T19:49:00Z</dcterms:created>
  <dcterms:modified xsi:type="dcterms:W3CDTF">2020-11-02T19:49:00Z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0x010100010B92CA42C6944E91C6977BAAD88030</vt:lpwstr>
  </property>
</Properties>
</file>