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9961" w14:textId="77777777" w:rsidR="00ED4047" w:rsidRPr="00ED4047" w:rsidRDefault="00ED4047" w:rsidP="0080301B">
      <w:pPr>
        <w:pStyle w:val="Title"/>
      </w:pPr>
      <w:bookmarkStart w:id="0" w:name="_Toc512938568"/>
      <w:bookmarkStart w:id="1" w:name="_Toc512938570"/>
      <w:r w:rsidRPr="00ED4047">
        <w:t>Minitab Accessibility Conformance Report</w:t>
      </w:r>
      <w:bookmarkEnd w:id="0"/>
    </w:p>
    <w:p w14:paraId="5E42FEBF" w14:textId="77777777" w:rsidR="00ED4047" w:rsidRPr="00ED4047" w:rsidRDefault="00ED4047" w:rsidP="00982232">
      <w:pPr>
        <w:pStyle w:val="Subtitle"/>
      </w:pPr>
      <w:bookmarkStart w:id="2" w:name="_Toc512938569"/>
      <w:r w:rsidRPr="00ED4047">
        <w:t>Revised Section 508 Edition</w:t>
      </w:r>
      <w:bookmarkEnd w:id="2"/>
    </w:p>
    <w:p w14:paraId="4B33BD6D" w14:textId="77777777" w:rsidR="00ED4047" w:rsidRPr="00ED4047" w:rsidRDefault="00ED4047" w:rsidP="00982232">
      <w:pPr>
        <w:pStyle w:val="Subtitle"/>
      </w:pPr>
      <w:r w:rsidRPr="00ED4047">
        <w:t>(Based on VPAT</w:t>
      </w:r>
      <w:r w:rsidRPr="00ED4047">
        <w:rPr>
          <w:vertAlign w:val="superscript"/>
        </w:rPr>
        <w:t>®</w:t>
      </w:r>
      <w:r w:rsidRPr="00ED4047">
        <w:t xml:space="preserve"> Version 2.4)</w:t>
      </w:r>
    </w:p>
    <w:tbl>
      <w:tblPr>
        <w:tblStyle w:val="TableGrid"/>
        <w:tblW w:w="0" w:type="auto"/>
        <w:tblLook w:val="0680" w:firstRow="0" w:lastRow="0" w:firstColumn="1" w:lastColumn="0" w:noHBand="1" w:noVBand="1"/>
      </w:tblPr>
      <w:tblGrid>
        <w:gridCol w:w="2695"/>
        <w:gridCol w:w="11695"/>
      </w:tblGrid>
      <w:tr w:rsidR="004F7BB9" w14:paraId="77D5F6BA" w14:textId="77777777" w:rsidTr="002B0FF8">
        <w:tc>
          <w:tcPr>
            <w:tcW w:w="26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5A5A5" w:themeColor="accent3"/>
            </w:tcBorders>
            <w:shd w:val="clear" w:color="auto" w:fill="A5A5A5" w:themeFill="accent3"/>
          </w:tcPr>
          <w:p w14:paraId="002A4DAB" w14:textId="77777777" w:rsidR="004F7BB9" w:rsidRPr="00E10CA1" w:rsidRDefault="004F7BB9" w:rsidP="002B0FF8">
            <w:pPr>
              <w:spacing w:after="0"/>
              <w:jc w:val="right"/>
              <w:rPr>
                <w:b/>
              </w:rPr>
            </w:pPr>
            <w:r w:rsidRPr="00E10CA1">
              <w:rPr>
                <w:b/>
              </w:rPr>
              <w:t>Name of Product/Version</w:t>
            </w:r>
          </w:p>
        </w:tc>
        <w:tc>
          <w:tcPr>
            <w:tcW w:w="11695" w:type="dxa"/>
            <w:tcBorders>
              <w:top w:val="single" w:sz="4" w:space="0" w:color="C9C9C9" w:themeColor="accent3" w:themeTint="99"/>
              <w:left w:val="single" w:sz="4" w:space="0" w:color="A5A5A5" w:themeColor="accent3"/>
              <w:bottom w:val="single" w:sz="4" w:space="0" w:color="C9C9C9" w:themeColor="accent3" w:themeTint="99"/>
              <w:right w:val="single" w:sz="4" w:space="0" w:color="C9C9C9" w:themeColor="accent3" w:themeTint="99"/>
            </w:tcBorders>
          </w:tcPr>
          <w:p w14:paraId="71F24F37" w14:textId="39CB4DFB" w:rsidR="004F7BB9" w:rsidRDefault="006F303D" w:rsidP="002B0FF8">
            <w:pPr>
              <w:spacing w:after="0"/>
            </w:pPr>
            <w:r w:rsidRPr="00351892">
              <w:t>Minitab Statistical Software (</w:t>
            </w:r>
            <w:r w:rsidR="00D8599F">
              <w:t>Online</w:t>
            </w:r>
            <w:r w:rsidRPr="00351892">
              <w:t>)</w:t>
            </w:r>
          </w:p>
        </w:tc>
      </w:tr>
      <w:tr w:rsidR="004F7BB9" w14:paraId="66AC8D4A" w14:textId="77777777" w:rsidTr="002B0FF8">
        <w:tc>
          <w:tcPr>
            <w:tcW w:w="26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5A5A5" w:themeColor="accent3"/>
            </w:tcBorders>
            <w:shd w:val="clear" w:color="auto" w:fill="A5A5A5" w:themeFill="accent3"/>
          </w:tcPr>
          <w:p w14:paraId="66672EA3" w14:textId="77777777" w:rsidR="004F7BB9" w:rsidRPr="00E10CA1" w:rsidRDefault="004F7BB9" w:rsidP="002B0FF8">
            <w:pPr>
              <w:spacing w:after="0"/>
              <w:jc w:val="right"/>
              <w:rPr>
                <w:b/>
              </w:rPr>
            </w:pPr>
            <w:r w:rsidRPr="00E10CA1">
              <w:rPr>
                <w:b/>
              </w:rPr>
              <w:t>Product Description</w:t>
            </w:r>
          </w:p>
        </w:tc>
        <w:tc>
          <w:tcPr>
            <w:tcW w:w="11695" w:type="dxa"/>
            <w:tcBorders>
              <w:top w:val="single" w:sz="4" w:space="0" w:color="C9C9C9" w:themeColor="accent3" w:themeTint="99"/>
              <w:left w:val="single" w:sz="4" w:space="0" w:color="A5A5A5" w:themeColor="accent3"/>
              <w:bottom w:val="single" w:sz="4" w:space="0" w:color="C9C9C9" w:themeColor="accent3" w:themeTint="99"/>
              <w:right w:val="single" w:sz="4" w:space="0" w:color="C9C9C9" w:themeColor="accent3" w:themeTint="99"/>
            </w:tcBorders>
          </w:tcPr>
          <w:p w14:paraId="1F7500CD" w14:textId="0BD1A971" w:rsidR="004F7BB9" w:rsidRDefault="007F4906" w:rsidP="002B0FF8">
            <w:pPr>
              <w:spacing w:after="0"/>
            </w:pPr>
            <w:r w:rsidRPr="002074D6">
              <w:t>Minitab provides convenient features that streamline your workflow, a comprehensive set of statistics for exploring your data, and graphs for communicating your success.</w:t>
            </w:r>
          </w:p>
        </w:tc>
      </w:tr>
      <w:tr w:rsidR="004F7BB9" w14:paraId="24D19994" w14:textId="77777777" w:rsidTr="002B0FF8">
        <w:tc>
          <w:tcPr>
            <w:tcW w:w="26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5A5A5" w:themeColor="accent3"/>
            </w:tcBorders>
            <w:shd w:val="clear" w:color="auto" w:fill="A5A5A5" w:themeFill="accent3"/>
          </w:tcPr>
          <w:p w14:paraId="04B54167" w14:textId="77777777" w:rsidR="004F7BB9" w:rsidRPr="00E10CA1" w:rsidRDefault="004F7BB9" w:rsidP="002B0FF8">
            <w:pPr>
              <w:spacing w:after="0"/>
              <w:jc w:val="right"/>
              <w:rPr>
                <w:b/>
              </w:rPr>
            </w:pPr>
            <w:r w:rsidRPr="00E10CA1">
              <w:rPr>
                <w:b/>
              </w:rPr>
              <w:t>Date</w:t>
            </w:r>
          </w:p>
        </w:tc>
        <w:tc>
          <w:tcPr>
            <w:tcW w:w="11695" w:type="dxa"/>
            <w:tcBorders>
              <w:top w:val="single" w:sz="4" w:space="0" w:color="C9C9C9" w:themeColor="accent3" w:themeTint="99"/>
              <w:left w:val="single" w:sz="4" w:space="0" w:color="A5A5A5" w:themeColor="accent3"/>
              <w:bottom w:val="single" w:sz="4" w:space="0" w:color="C9C9C9" w:themeColor="accent3" w:themeTint="99"/>
              <w:right w:val="single" w:sz="4" w:space="0" w:color="C9C9C9" w:themeColor="accent3" w:themeTint="99"/>
            </w:tcBorders>
          </w:tcPr>
          <w:p w14:paraId="389AC703" w14:textId="2ECD9422" w:rsidR="004F7BB9" w:rsidRDefault="006F303D" w:rsidP="002B0FF8">
            <w:pPr>
              <w:spacing w:after="0"/>
              <w:rPr>
                <w:rFonts w:cs="Arial"/>
              </w:rPr>
            </w:pPr>
            <w:r>
              <w:rPr>
                <w:rFonts w:cs="Arial"/>
              </w:rPr>
              <w:t>October</w:t>
            </w:r>
            <w:r w:rsidR="000373FC" w:rsidRPr="004F7BB9">
              <w:rPr>
                <w:rFonts w:cs="Arial"/>
              </w:rPr>
              <w:t xml:space="preserve"> 202</w:t>
            </w:r>
            <w:r w:rsidR="00BA3024">
              <w:rPr>
                <w:rFonts w:cs="Arial"/>
              </w:rPr>
              <w:t>1</w:t>
            </w:r>
          </w:p>
        </w:tc>
      </w:tr>
      <w:tr w:rsidR="004F7BB9" w:rsidRPr="00041B9E" w14:paraId="76B007B5" w14:textId="77777777" w:rsidTr="002B0FF8">
        <w:tc>
          <w:tcPr>
            <w:tcW w:w="26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5A5A5" w:themeColor="accent3"/>
            </w:tcBorders>
            <w:shd w:val="clear" w:color="auto" w:fill="A5A5A5" w:themeFill="accent3"/>
          </w:tcPr>
          <w:p w14:paraId="17FD944A" w14:textId="77777777" w:rsidR="004F7BB9" w:rsidRPr="00E10CA1" w:rsidRDefault="004F7BB9" w:rsidP="002B0FF8">
            <w:pPr>
              <w:spacing w:after="0"/>
              <w:jc w:val="right"/>
              <w:rPr>
                <w:b/>
              </w:rPr>
            </w:pPr>
            <w:r w:rsidRPr="00E10CA1">
              <w:rPr>
                <w:b/>
              </w:rPr>
              <w:t xml:space="preserve">Contact </w:t>
            </w:r>
            <w:r>
              <w:rPr>
                <w:b/>
              </w:rPr>
              <w:t>I</w:t>
            </w:r>
            <w:r w:rsidRPr="00E10CA1">
              <w:rPr>
                <w:b/>
              </w:rPr>
              <w:t>nformation</w:t>
            </w:r>
          </w:p>
        </w:tc>
        <w:tc>
          <w:tcPr>
            <w:tcW w:w="11695" w:type="dxa"/>
            <w:tcBorders>
              <w:top w:val="single" w:sz="4" w:space="0" w:color="C9C9C9" w:themeColor="accent3" w:themeTint="99"/>
              <w:left w:val="single" w:sz="4" w:space="0" w:color="A5A5A5" w:themeColor="accent3"/>
              <w:bottom w:val="single" w:sz="4" w:space="0" w:color="C9C9C9" w:themeColor="accent3" w:themeTint="99"/>
              <w:right w:val="single" w:sz="4" w:space="0" w:color="C9C9C9" w:themeColor="accent3" w:themeTint="99"/>
            </w:tcBorders>
          </w:tcPr>
          <w:p w14:paraId="762EA655" w14:textId="77777777" w:rsidR="004F7BB9" w:rsidRPr="00041B9E" w:rsidRDefault="004F7BB9" w:rsidP="002B0FF8">
            <w:pPr>
              <w:spacing w:after="0"/>
              <w:rPr>
                <w:lang w:val="de-DE"/>
              </w:rPr>
            </w:pPr>
            <w:r w:rsidRPr="00E55074">
              <w:rPr>
                <w:rFonts w:cs="Arial"/>
                <w:lang w:val="de-DE"/>
              </w:rPr>
              <w:t>Dawn Keller, dkeller@minitab.com</w:t>
            </w:r>
          </w:p>
        </w:tc>
      </w:tr>
      <w:tr w:rsidR="004F7BB9" w:rsidRPr="00E10CA1" w14:paraId="16BA758A" w14:textId="77777777" w:rsidTr="002B0FF8">
        <w:tc>
          <w:tcPr>
            <w:tcW w:w="26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5A5A5" w:themeColor="accent3"/>
            </w:tcBorders>
            <w:shd w:val="clear" w:color="auto" w:fill="A5A5A5" w:themeFill="accent3"/>
          </w:tcPr>
          <w:p w14:paraId="5A249C45" w14:textId="77777777" w:rsidR="004F7BB9" w:rsidRPr="00E10CA1" w:rsidRDefault="004F7BB9" w:rsidP="002B0FF8">
            <w:pPr>
              <w:spacing w:after="0"/>
              <w:jc w:val="right"/>
              <w:rPr>
                <w:b/>
              </w:rPr>
            </w:pPr>
            <w:r w:rsidRPr="00E10CA1">
              <w:rPr>
                <w:b/>
              </w:rPr>
              <w:t>Notes</w:t>
            </w:r>
          </w:p>
        </w:tc>
        <w:tc>
          <w:tcPr>
            <w:tcW w:w="11695" w:type="dxa"/>
            <w:tcBorders>
              <w:top w:val="single" w:sz="4" w:space="0" w:color="C9C9C9" w:themeColor="accent3" w:themeTint="99"/>
              <w:left w:val="single" w:sz="4" w:space="0" w:color="A5A5A5" w:themeColor="accent3"/>
              <w:bottom w:val="single" w:sz="4" w:space="0" w:color="C9C9C9" w:themeColor="accent3" w:themeTint="99"/>
              <w:right w:val="single" w:sz="4" w:space="0" w:color="C9C9C9" w:themeColor="accent3" w:themeTint="99"/>
            </w:tcBorders>
          </w:tcPr>
          <w:p w14:paraId="498BE419" w14:textId="77777777" w:rsidR="004F7BB9" w:rsidRPr="00E10CA1" w:rsidRDefault="004F7BB9" w:rsidP="002B0FF8">
            <w:pPr>
              <w:spacing w:after="0"/>
              <w:rPr>
                <w:rFonts w:cs="Arial"/>
              </w:rPr>
            </w:pPr>
            <w:r w:rsidRPr="000425CE">
              <w:rPr>
                <w:rFonts w:cs="Arial"/>
              </w:rPr>
              <w:t xml:space="preserve">This document is for information purposes only. Minitab, </w:t>
            </w:r>
            <w:r>
              <w:rPr>
                <w:rFonts w:cs="Arial"/>
              </w:rPr>
              <w:t>LLC</w:t>
            </w:r>
            <w:r w:rsidRPr="000425CE">
              <w:rPr>
                <w:rFonts w:cs="Arial"/>
              </w:rPr>
              <w:t xml:space="preserve"> makes no warranties, express or implied, in this document.</w:t>
            </w:r>
          </w:p>
        </w:tc>
      </w:tr>
      <w:tr w:rsidR="004F7BB9" w:rsidRPr="00E10CA1" w14:paraId="3EB5C387" w14:textId="77777777" w:rsidTr="002B0FF8">
        <w:tc>
          <w:tcPr>
            <w:tcW w:w="26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5A5A5" w:themeColor="accent3"/>
            </w:tcBorders>
            <w:shd w:val="clear" w:color="auto" w:fill="A5A5A5" w:themeFill="accent3"/>
          </w:tcPr>
          <w:p w14:paraId="0A3BFC8A" w14:textId="77777777" w:rsidR="004F7BB9" w:rsidRPr="00E10CA1" w:rsidRDefault="004F7BB9" w:rsidP="002B0FF8">
            <w:pPr>
              <w:spacing w:after="0"/>
              <w:jc w:val="right"/>
              <w:rPr>
                <w:b/>
              </w:rPr>
            </w:pPr>
            <w:r w:rsidRPr="00E10CA1">
              <w:rPr>
                <w:b/>
              </w:rPr>
              <w:t>Evaluation Methods Used</w:t>
            </w:r>
          </w:p>
        </w:tc>
        <w:tc>
          <w:tcPr>
            <w:tcW w:w="11695" w:type="dxa"/>
            <w:tcBorders>
              <w:top w:val="single" w:sz="4" w:space="0" w:color="C9C9C9" w:themeColor="accent3" w:themeTint="99"/>
              <w:left w:val="single" w:sz="4" w:space="0" w:color="A5A5A5" w:themeColor="accent3"/>
              <w:bottom w:val="single" w:sz="4" w:space="0" w:color="C9C9C9" w:themeColor="accent3" w:themeTint="99"/>
              <w:right w:val="single" w:sz="4" w:space="0" w:color="C9C9C9" w:themeColor="accent3" w:themeTint="99"/>
            </w:tcBorders>
          </w:tcPr>
          <w:p w14:paraId="3A53DF99" w14:textId="1D1B78D0" w:rsidR="004F7BB9" w:rsidRPr="00E10CA1" w:rsidRDefault="004F7BB9" w:rsidP="002B0FF8">
            <w:pPr>
              <w:spacing w:after="0"/>
              <w:rPr>
                <w:rFonts w:cs="Arial"/>
              </w:rPr>
            </w:pPr>
            <w:r>
              <w:rPr>
                <w:rFonts w:cs="Arial"/>
              </w:rPr>
              <w:t xml:space="preserve">Testing is based on general product knowledge. Screen reader testing completed using </w:t>
            </w:r>
            <w:r>
              <w:t>VoiceOver for Mac</w:t>
            </w:r>
            <w:r w:rsidR="00FE4960">
              <w:t xml:space="preserve"> and</w:t>
            </w:r>
            <w:r>
              <w:t xml:space="preserve"> JAWS</w:t>
            </w:r>
            <w:r w:rsidR="00FE4960">
              <w:t xml:space="preserve"> 2021</w:t>
            </w:r>
            <w:r>
              <w:t xml:space="preserve"> for Windows</w:t>
            </w:r>
            <w:r>
              <w:rPr>
                <w:rFonts w:cs="Arial"/>
              </w:rPr>
              <w:t xml:space="preserve">. </w:t>
            </w:r>
          </w:p>
        </w:tc>
      </w:tr>
    </w:tbl>
    <w:p w14:paraId="01CAF5B3" w14:textId="77777777" w:rsidR="006F413B" w:rsidRPr="00EE52BE" w:rsidRDefault="007B6071" w:rsidP="00EE52BE">
      <w:pPr>
        <w:pStyle w:val="Heading2"/>
      </w:pPr>
      <w:bookmarkStart w:id="3" w:name="_Toc512938576"/>
      <w:bookmarkEnd w:id="1"/>
      <w:r w:rsidRPr="00EE52BE">
        <w:t xml:space="preserve">Applicable </w:t>
      </w:r>
      <w:r w:rsidR="006F413B" w:rsidRPr="00EE52BE">
        <w:t>Standards/Guidelines</w:t>
      </w:r>
      <w:bookmarkEnd w:id="3"/>
    </w:p>
    <w:p w14:paraId="62407C43"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44"/>
        <w:gridCol w:w="4746"/>
      </w:tblGrid>
      <w:tr w:rsidR="00F65917" w:rsidRPr="00D15899" w14:paraId="7B5B2300" w14:textId="77777777" w:rsidTr="00FF27A4">
        <w:trPr>
          <w:trHeight w:val="323"/>
          <w:tblHeader/>
        </w:trPr>
        <w:tc>
          <w:tcPr>
            <w:tcW w:w="3351" w:type="pct"/>
            <w:shd w:val="clear" w:color="auto" w:fill="AEAAAA"/>
          </w:tcPr>
          <w:p w14:paraId="5EEC04EF" w14:textId="77777777" w:rsidR="00F65917" w:rsidRPr="00FF27A4" w:rsidRDefault="00F65917" w:rsidP="00FF27A4">
            <w:pPr>
              <w:spacing w:after="0"/>
              <w:rPr>
                <w:b/>
                <w:bCs/>
              </w:rPr>
            </w:pPr>
            <w:bookmarkStart w:id="4" w:name="_Toc512938577"/>
            <w:r w:rsidRPr="00FF27A4">
              <w:rPr>
                <w:b/>
                <w:bCs/>
              </w:rPr>
              <w:t>Standard/Guideline</w:t>
            </w:r>
            <w:bookmarkEnd w:id="4"/>
          </w:p>
        </w:tc>
        <w:tc>
          <w:tcPr>
            <w:tcW w:w="1649" w:type="pct"/>
            <w:shd w:val="clear" w:color="auto" w:fill="AEAAAA"/>
          </w:tcPr>
          <w:p w14:paraId="1F863991" w14:textId="77777777" w:rsidR="00F65917" w:rsidRPr="00FF27A4" w:rsidRDefault="00F65917" w:rsidP="00FF27A4">
            <w:pPr>
              <w:spacing w:after="0"/>
              <w:jc w:val="center"/>
              <w:rPr>
                <w:b/>
                <w:bCs/>
              </w:rPr>
            </w:pPr>
            <w:bookmarkStart w:id="5" w:name="_Toc512938578"/>
            <w:r w:rsidRPr="00FF27A4">
              <w:rPr>
                <w:b/>
                <w:bCs/>
              </w:rPr>
              <w:t>Included In Report</w:t>
            </w:r>
            <w:bookmarkEnd w:id="5"/>
          </w:p>
        </w:tc>
      </w:tr>
      <w:tr w:rsidR="00A0421C" w:rsidRPr="00D15899" w14:paraId="27880831" w14:textId="77777777" w:rsidTr="00FF27A4">
        <w:tc>
          <w:tcPr>
            <w:tcW w:w="3351" w:type="pct"/>
            <w:shd w:val="clear" w:color="auto" w:fill="auto"/>
          </w:tcPr>
          <w:p w14:paraId="725AA119" w14:textId="77777777" w:rsidR="00A0421C" w:rsidRPr="00C06079" w:rsidRDefault="00000000" w:rsidP="00C06079">
            <w:pPr>
              <w:spacing w:after="0"/>
              <w:rPr>
                <w:b/>
              </w:rPr>
            </w:pPr>
            <w:hyperlink r:id="rId12" w:history="1">
              <w:r w:rsidR="00CC07A1" w:rsidRPr="00D70802">
                <w:rPr>
                  <w:rStyle w:val="Hyperlink"/>
                </w:rPr>
                <w:t>Web Content Accessibility Guidelines 2.0</w:t>
              </w:r>
            </w:hyperlink>
            <w:r w:rsidR="00CC07A1">
              <w:t xml:space="preserve"> </w:t>
            </w:r>
          </w:p>
        </w:tc>
        <w:tc>
          <w:tcPr>
            <w:tcW w:w="1649" w:type="pct"/>
            <w:shd w:val="clear" w:color="auto" w:fill="auto"/>
            <w:vAlign w:val="center"/>
          </w:tcPr>
          <w:p w14:paraId="19E31DB7"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38F7C308"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1401E3AC" w14:textId="77777777" w:rsidR="00A0421C" w:rsidRPr="00C06079" w:rsidRDefault="00A0421C" w:rsidP="00E02AAE">
            <w:pPr>
              <w:spacing w:after="0"/>
              <w:jc w:val="center"/>
            </w:pPr>
            <w:r w:rsidRPr="00C06079">
              <w:t>Level AAA</w:t>
            </w:r>
            <w:r w:rsidR="007B6071" w:rsidRPr="00C06079">
              <w:t xml:space="preserve"> (</w:t>
            </w:r>
            <w:r w:rsidR="007B6071">
              <w:t>No</w:t>
            </w:r>
            <w:r w:rsidR="007B6071" w:rsidRPr="00C06079">
              <w:t>)</w:t>
            </w:r>
          </w:p>
        </w:tc>
      </w:tr>
      <w:tr w:rsidR="00F65917" w:rsidRPr="00D15899" w14:paraId="71403F42" w14:textId="77777777" w:rsidTr="00FF27A4">
        <w:tc>
          <w:tcPr>
            <w:tcW w:w="3351" w:type="pct"/>
            <w:shd w:val="clear" w:color="auto" w:fill="auto"/>
          </w:tcPr>
          <w:p w14:paraId="28AEF6F3" w14:textId="77777777" w:rsidR="00F65917" w:rsidRPr="00D8456B" w:rsidRDefault="00000000" w:rsidP="00DF33AE">
            <w:pPr>
              <w:spacing w:after="100" w:afterAutospacing="1" w:line="240" w:lineRule="auto"/>
              <w:rPr>
                <w:rFonts w:eastAsia="Times New Roman" w:cs="Calibri"/>
                <w:color w:val="000000"/>
              </w:rPr>
            </w:pPr>
            <w:hyperlink r:id="rId13" w:history="1">
              <w:r w:rsidR="00CC07A1" w:rsidRPr="00953736">
                <w:rPr>
                  <w:rStyle w:val="Hyperlink"/>
                  <w:rFonts w:eastAsia="Times New Roman" w:cs="Calibri"/>
                </w:rPr>
                <w:t>Revised Section 508 standards published January 18, 2017 and corrected January 22, 2018</w:t>
              </w:r>
            </w:hyperlink>
            <w:r w:rsidR="00CC07A1" w:rsidRPr="00953736">
              <w:rPr>
                <w:rFonts w:eastAsia="Times New Roman" w:cs="Calibri"/>
                <w:color w:val="000000"/>
              </w:rPr>
              <w:t xml:space="preserve">  </w:t>
            </w:r>
          </w:p>
        </w:tc>
        <w:tc>
          <w:tcPr>
            <w:tcW w:w="1649" w:type="pct"/>
            <w:shd w:val="clear" w:color="auto" w:fill="auto"/>
            <w:vAlign w:val="center"/>
          </w:tcPr>
          <w:p w14:paraId="5B449620" w14:textId="77777777" w:rsidR="00F65917" w:rsidRPr="00D91251" w:rsidRDefault="007B6071" w:rsidP="00E02AAE">
            <w:pPr>
              <w:spacing w:after="0"/>
              <w:jc w:val="center"/>
            </w:pPr>
            <w:r w:rsidRPr="00C06079">
              <w:t>(</w:t>
            </w:r>
            <w:r>
              <w:t>Yes</w:t>
            </w:r>
            <w:r w:rsidRPr="00C06079">
              <w:t>)</w:t>
            </w:r>
          </w:p>
        </w:tc>
      </w:tr>
    </w:tbl>
    <w:p w14:paraId="48C7CDEC" w14:textId="77777777" w:rsidR="008C68A8" w:rsidRPr="008C68A8" w:rsidRDefault="008C68A8" w:rsidP="00EE52BE">
      <w:pPr>
        <w:pStyle w:val="Heading2"/>
      </w:pPr>
      <w:bookmarkStart w:id="6" w:name="_Toc512938579"/>
      <w:r w:rsidRPr="00FF27A4">
        <w:t>Terms</w:t>
      </w:r>
      <w:bookmarkEnd w:id="6"/>
    </w:p>
    <w:p w14:paraId="3433B5D2"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3ED30006"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3FB4ABA3"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112974AB" w14:textId="77777777" w:rsidR="00BA4B37" w:rsidRDefault="001D4FB2" w:rsidP="00A85EB7">
      <w:pPr>
        <w:pStyle w:val="NormalWeb"/>
        <w:numPr>
          <w:ilvl w:val="0"/>
          <w:numId w:val="22"/>
        </w:numPr>
        <w:rPr>
          <w:rFonts w:ascii="Arial" w:hAnsi="Arial" w:cs="Arial"/>
        </w:rPr>
      </w:pPr>
      <w:r w:rsidRPr="009726D9">
        <w:rPr>
          <w:rFonts w:ascii="Arial" w:hAnsi="Arial" w:cs="Arial"/>
          <w:b/>
        </w:rPr>
        <w:lastRenderedPageBreak/>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7E6D7F89"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49C2AC8C"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4C62416A" w14:textId="77777777" w:rsidR="00FA5F7F" w:rsidRDefault="00FA5F7F" w:rsidP="00FA5F7F"/>
    <w:p w14:paraId="70744F14" w14:textId="77777777" w:rsidR="003D2163" w:rsidRPr="0000414C" w:rsidRDefault="003D2163" w:rsidP="00EE52BE">
      <w:pPr>
        <w:pStyle w:val="Heading2"/>
      </w:pPr>
      <w:bookmarkStart w:id="7" w:name="_Toc512938580"/>
      <w:r w:rsidRPr="0000532D">
        <w:t>WCAG 2.0 Report</w:t>
      </w:r>
      <w:bookmarkEnd w:id="7"/>
    </w:p>
    <w:p w14:paraId="390AAEB9" w14:textId="77777777" w:rsidR="003D2163" w:rsidRPr="00B83919" w:rsidRDefault="003D2163" w:rsidP="00B83919">
      <w:pPr>
        <w:rPr>
          <w:rFonts w:ascii="Arial" w:hAnsi="Arial" w:cs="Arial"/>
          <w:sz w:val="24"/>
          <w:szCs w:val="24"/>
        </w:rPr>
      </w:pPr>
      <w:r w:rsidRPr="00B83919">
        <w:rPr>
          <w:rFonts w:ascii="Arial" w:hAnsi="Arial" w:cs="Arial"/>
          <w:sz w:val="24"/>
          <w:szCs w:val="24"/>
        </w:rPr>
        <w:t>Tables 1 and 2 also document conformance with</w:t>
      </w:r>
      <w:r w:rsidR="00E03E87">
        <w:rPr>
          <w:rFonts w:ascii="Arial" w:hAnsi="Arial" w:cs="Arial"/>
          <w:sz w:val="24"/>
          <w:szCs w:val="24"/>
        </w:rPr>
        <w:t xml:space="preserve"> Revised Section 508</w:t>
      </w:r>
      <w:r w:rsidRPr="00B83919">
        <w:rPr>
          <w:rFonts w:ascii="Arial" w:hAnsi="Arial" w:cs="Arial"/>
          <w:sz w:val="24"/>
          <w:szCs w:val="24"/>
        </w:rPr>
        <w:t xml:space="preserve">: </w:t>
      </w:r>
    </w:p>
    <w:p w14:paraId="69DDBDCE" w14:textId="77777777" w:rsidR="00FC0E2B"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5 – 501.1 Scope, 504.2 Content Creation or Editing</w:t>
      </w:r>
    </w:p>
    <w:p w14:paraId="7AC7766D"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6 – 602.3 Electronic Support Documentation</w:t>
      </w:r>
    </w:p>
    <w:p w14:paraId="511737B2"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14"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02C08A80" w14:textId="77777777" w:rsidR="00327269" w:rsidRPr="00B83919" w:rsidRDefault="00327269" w:rsidP="00327269">
      <w:pPr>
        <w:spacing w:line="240" w:lineRule="auto"/>
        <w:rPr>
          <w:rFonts w:ascii="Arial" w:eastAsia="Times New Roman" w:hAnsi="Arial" w:cs="Arial"/>
          <w:sz w:val="24"/>
          <w:szCs w:val="24"/>
        </w:rPr>
      </w:pPr>
    </w:p>
    <w:p w14:paraId="2F8DF404" w14:textId="77777777" w:rsidR="003D2163" w:rsidRPr="00B83919" w:rsidRDefault="00821525" w:rsidP="00B83919">
      <w:pPr>
        <w:pStyle w:val="Heading3"/>
        <w:rPr>
          <w:b w:val="0"/>
        </w:rPr>
      </w:pPr>
      <w:r>
        <w:br w:type="page"/>
      </w:r>
      <w:bookmarkStart w:id="8" w:name="_Toc512938581"/>
      <w:r w:rsidR="003D2163" w:rsidRPr="00850531">
        <w:lastRenderedPageBreak/>
        <w:t xml:space="preserve">Table 1: </w:t>
      </w:r>
      <w:r w:rsidR="00327269" w:rsidRPr="00850531">
        <w:t xml:space="preserve">Success </w:t>
      </w:r>
      <w:r w:rsidR="003D2163" w:rsidRPr="00850531">
        <w:t>Criteria, Level A</w:t>
      </w:r>
      <w:bookmarkEnd w:id="8"/>
    </w:p>
    <w:p w14:paraId="73D71B0A"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026228AC" w14:textId="77777777" w:rsidTr="007C292F">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1E353A75" w14:textId="77777777" w:rsidR="003D2163" w:rsidRPr="00B83919" w:rsidRDefault="003D2163" w:rsidP="007C292F">
            <w:pPr>
              <w:spacing w:after="0" w:line="240" w:lineRule="auto"/>
              <w:ind w:left="-15" w:firstLine="15"/>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105CAA"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DBFCE82"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D94834" w:rsidRPr="00B83919" w14:paraId="38ABAC7A"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2CE4DC6B" w14:textId="77777777" w:rsidR="00D94834" w:rsidRPr="00C06079" w:rsidRDefault="00000000" w:rsidP="007C292F">
            <w:pPr>
              <w:spacing w:after="0" w:line="240" w:lineRule="auto"/>
              <w:rPr>
                <w:rFonts w:eastAsia="Times New Roman" w:cs="Arial"/>
                <w:b/>
              </w:rPr>
            </w:pPr>
            <w:hyperlink r:id="rId15" w:anchor="text-equiv-all" w:history="1">
              <w:r w:rsidR="00D94834" w:rsidRPr="00C06079">
                <w:rPr>
                  <w:rStyle w:val="Hyperlink"/>
                  <w:rFonts w:eastAsia="Times New Roman" w:cs="Arial"/>
                  <w:b/>
                  <w:bCs/>
                </w:rPr>
                <w:t xml:space="preserve">1.1.1 </w:t>
              </w:r>
              <w:r w:rsidR="00D94834" w:rsidRPr="00C06079">
                <w:rPr>
                  <w:rStyle w:val="Hyperlink"/>
                  <w:rFonts w:eastAsia="Times New Roman" w:cs="Arial"/>
                  <w:b/>
                </w:rPr>
                <w:t>Non-text Content</w:t>
              </w:r>
            </w:hyperlink>
            <w:r w:rsidR="00D94834" w:rsidRPr="00C06079">
              <w:t xml:space="preserve"> (Level A)</w:t>
            </w:r>
          </w:p>
          <w:p w14:paraId="2E6A0439" w14:textId="34A1591F" w:rsidR="00D94834" w:rsidRPr="00EE52BE" w:rsidRDefault="00D94834" w:rsidP="007C292F">
            <w:pPr>
              <w:spacing w:after="0" w:line="240" w:lineRule="auto"/>
              <w:rPr>
                <w:rFonts w:eastAsia="Times New Roman"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30B854" w14:textId="77777777" w:rsidR="00D94834" w:rsidRPr="00C86EE1" w:rsidRDefault="00D94834" w:rsidP="00D94834">
            <w:pPr>
              <w:spacing w:after="0" w:line="240" w:lineRule="auto"/>
              <w:rPr>
                <w:rFonts w:eastAsia="Times New Roman" w:cs="Arial"/>
              </w:rPr>
            </w:pPr>
            <w:r w:rsidRPr="00C86EE1">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841F26" w14:textId="0EA40D5A" w:rsidR="00D94834" w:rsidRPr="000373FC" w:rsidRDefault="00D94834" w:rsidP="00D94834">
            <w:pPr>
              <w:spacing w:after="0" w:line="240" w:lineRule="auto"/>
              <w:rPr>
                <w:rFonts w:eastAsia="Times New Roman" w:cs="Arial"/>
              </w:rPr>
            </w:pPr>
            <w:r w:rsidRPr="000373FC">
              <w:rPr>
                <w:rFonts w:eastAsia="Times New Roman" w:cs="Arial"/>
              </w:rPr>
              <w:t xml:space="preserve">The alt text for outputs that are complex images, such as graphs and reports, is only the title plus a list of the graph’s tooltip information.  The visible text from the graph is not all included in the alt text. Some, but not all, commands include tables along with the images that provide similar information. </w:t>
            </w:r>
            <w:r w:rsidRPr="000373FC">
              <w:rPr>
                <w:rFonts w:eastAsia="Times New Roman" w:cs="Arial"/>
                <w:b/>
              </w:rPr>
              <w:t>Workaround</w:t>
            </w:r>
            <w:r w:rsidRPr="000373FC">
              <w:rPr>
                <w:rFonts w:eastAsia="Times New Roman" w:cs="Arial"/>
              </w:rPr>
              <w:t>: Users can select an alternative command if possible.</w:t>
            </w:r>
          </w:p>
        </w:tc>
      </w:tr>
      <w:tr w:rsidR="00D94834" w:rsidRPr="00B83919" w14:paraId="1706FA75"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6742FFED" w14:textId="62E8CCC3" w:rsidR="00D94834" w:rsidRPr="00C06079" w:rsidRDefault="00000000" w:rsidP="007C292F">
            <w:pPr>
              <w:spacing w:after="0" w:line="240" w:lineRule="auto"/>
              <w:rPr>
                <w:rFonts w:eastAsia="Times New Roman" w:cs="Arial"/>
              </w:rPr>
            </w:pPr>
            <w:hyperlink r:id="rId16" w:anchor="media-equiv-av-only-alt" w:history="1">
              <w:r w:rsidR="00D94834" w:rsidRPr="00C06079">
                <w:rPr>
                  <w:rStyle w:val="Hyperlink"/>
                  <w:rFonts w:eastAsia="Times New Roman" w:cs="Arial"/>
                  <w:b/>
                </w:rPr>
                <w:t>1.2.1 Audio-only and Video-only (Prerecorded)</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0610702" w14:textId="77777777" w:rsidR="00D94834" w:rsidRPr="006D2209" w:rsidRDefault="00D94834" w:rsidP="00D94834">
            <w:pPr>
              <w:spacing w:after="0" w:line="240" w:lineRule="auto"/>
              <w:rPr>
                <w:rFonts w:eastAsia="Times New Roman" w:cs="Arial"/>
              </w:rPr>
            </w:pPr>
            <w:r w:rsidRPr="006D220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569E62" w14:textId="77777777" w:rsidR="00D94834" w:rsidRPr="006D2209" w:rsidRDefault="00D94834" w:rsidP="00D94834">
            <w:pPr>
              <w:spacing w:after="0" w:line="240" w:lineRule="auto"/>
              <w:rPr>
                <w:rFonts w:eastAsia="Times New Roman" w:cs="Arial"/>
              </w:rPr>
            </w:pPr>
            <w:r w:rsidRPr="006D2209">
              <w:rPr>
                <w:rFonts w:eastAsia="Times New Roman" w:cs="Arial"/>
              </w:rPr>
              <w:t>The software does not contain audio, video, or synchronized media.</w:t>
            </w:r>
          </w:p>
        </w:tc>
      </w:tr>
      <w:tr w:rsidR="00D94834" w:rsidRPr="00B83919" w14:paraId="2CD9C89D"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7BE9133B" w14:textId="73DE769D" w:rsidR="00D94834" w:rsidRPr="00C06079" w:rsidRDefault="00000000" w:rsidP="007C292F">
            <w:pPr>
              <w:spacing w:after="0" w:line="240" w:lineRule="auto"/>
              <w:rPr>
                <w:rFonts w:eastAsia="Times New Roman" w:cs="Arial"/>
              </w:rPr>
            </w:pPr>
            <w:hyperlink r:id="rId17" w:anchor="media-equiv-captions" w:history="1">
              <w:r w:rsidR="00D94834" w:rsidRPr="00C06079">
                <w:rPr>
                  <w:rStyle w:val="Hyperlink"/>
                  <w:rFonts w:eastAsia="Times New Roman" w:cs="Arial"/>
                  <w:b/>
                </w:rPr>
                <w:t>1.2.2 Captions (Prerecorded)</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793AAEE" w14:textId="77777777" w:rsidR="00D94834" w:rsidRPr="006D2209" w:rsidRDefault="00D94834" w:rsidP="00D94834">
            <w:pPr>
              <w:spacing w:after="0" w:line="240" w:lineRule="auto"/>
              <w:rPr>
                <w:rFonts w:eastAsia="Times New Roman" w:cs="Arial"/>
              </w:rPr>
            </w:pPr>
            <w:r w:rsidRPr="006D220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1146E6" w14:textId="77777777" w:rsidR="00D94834" w:rsidRPr="006D2209" w:rsidRDefault="00D94834" w:rsidP="00D94834">
            <w:pPr>
              <w:spacing w:after="0" w:line="240" w:lineRule="auto"/>
              <w:rPr>
                <w:rFonts w:eastAsia="Times New Roman" w:cs="Arial"/>
              </w:rPr>
            </w:pPr>
            <w:r w:rsidRPr="006D2209">
              <w:rPr>
                <w:rFonts w:eastAsia="Times New Roman" w:cs="Arial"/>
              </w:rPr>
              <w:t>The software does not contain audio, video, or synchronized media.</w:t>
            </w:r>
          </w:p>
        </w:tc>
      </w:tr>
      <w:tr w:rsidR="00D94834" w:rsidRPr="00B83919" w14:paraId="5AC6FF77"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070A1C1C" w14:textId="20FA6BD8" w:rsidR="00D94834" w:rsidRPr="00C06079" w:rsidRDefault="00000000" w:rsidP="007C292F">
            <w:pPr>
              <w:spacing w:after="0" w:line="240" w:lineRule="auto"/>
              <w:rPr>
                <w:rFonts w:eastAsia="Times New Roman" w:cs="Arial"/>
              </w:rPr>
            </w:pPr>
            <w:hyperlink r:id="rId18" w:anchor="media-equiv-audio-desc" w:history="1">
              <w:r w:rsidR="00D94834" w:rsidRPr="00C06079">
                <w:rPr>
                  <w:rStyle w:val="Hyperlink"/>
                  <w:rFonts w:eastAsia="Times New Roman" w:cs="Arial"/>
                  <w:b/>
                </w:rPr>
                <w:t>1.2.3 Audio Description or Media Alternative (Prerecorded)</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9E5213C" w14:textId="77777777" w:rsidR="00D94834" w:rsidRPr="001E6A1A" w:rsidRDefault="00D94834" w:rsidP="00D94834">
            <w:pPr>
              <w:spacing w:after="0" w:line="240" w:lineRule="auto"/>
              <w:rPr>
                <w:rFonts w:eastAsia="Times New Roman" w:cs="Arial"/>
              </w:rPr>
            </w:pPr>
            <w:r w:rsidRPr="001E6A1A">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38C413" w14:textId="77777777" w:rsidR="00D94834" w:rsidRPr="001E6A1A" w:rsidRDefault="00D94834" w:rsidP="00D94834">
            <w:pPr>
              <w:spacing w:after="0" w:line="240" w:lineRule="auto"/>
              <w:rPr>
                <w:rFonts w:eastAsia="Times New Roman" w:cs="Arial"/>
              </w:rPr>
            </w:pPr>
            <w:r w:rsidRPr="001E6A1A">
              <w:rPr>
                <w:rFonts w:eastAsia="Times New Roman" w:cs="Arial"/>
              </w:rPr>
              <w:t>The software does not contain audio, video, or synchronized media.</w:t>
            </w:r>
          </w:p>
        </w:tc>
      </w:tr>
      <w:tr w:rsidR="00D94834" w:rsidRPr="00B83919" w14:paraId="3668851A"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BC778D" w14:textId="458267C9" w:rsidR="00D94834" w:rsidRPr="00C06079" w:rsidRDefault="00000000" w:rsidP="007C292F">
            <w:pPr>
              <w:spacing w:after="0" w:line="240" w:lineRule="auto"/>
              <w:rPr>
                <w:rFonts w:eastAsia="Times New Roman" w:cs="Arial"/>
              </w:rPr>
            </w:pPr>
            <w:hyperlink r:id="rId19" w:anchor="content-structure-separation-programmatic" w:history="1">
              <w:r w:rsidR="00D94834" w:rsidRPr="00C06079">
                <w:rPr>
                  <w:rStyle w:val="Hyperlink"/>
                  <w:rFonts w:eastAsia="Times New Roman" w:cs="Arial"/>
                  <w:b/>
                </w:rPr>
                <w:t>1.3.1 Info and Relationships</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3434606" w14:textId="77777777" w:rsidR="00D94834" w:rsidRPr="00DC4015" w:rsidRDefault="00D94834" w:rsidP="00D94834">
            <w:pPr>
              <w:spacing w:after="0" w:line="240" w:lineRule="auto"/>
              <w:rPr>
                <w:rFonts w:eastAsia="Times New Roman" w:cs="Arial"/>
              </w:rPr>
            </w:pPr>
            <w:r w:rsidRPr="00DC4015">
              <w:rPr>
                <w:rFonts w:eastAsia="Times New Roman" w:cs="Arial"/>
              </w:rPr>
              <w:t>Partially Supports</w:t>
            </w:r>
          </w:p>
          <w:p w14:paraId="06E219F1" w14:textId="77777777" w:rsidR="00D94834" w:rsidRPr="00DC4015" w:rsidRDefault="00D94834" w:rsidP="00D9483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3334BC" w14:textId="1CE3930C" w:rsidR="00D94834" w:rsidRDefault="00D94834" w:rsidP="00D94834">
            <w:r w:rsidRPr="00002812">
              <w:t>The structure and relationships of the controls</w:t>
            </w:r>
            <w:r>
              <w:t xml:space="preserve"> and related error messages</w:t>
            </w:r>
            <w:r w:rsidRPr="00002812">
              <w:t xml:space="preserve"> in the graph options pane is not accessible to AT.</w:t>
            </w:r>
          </w:p>
          <w:p w14:paraId="0D79CF8A" w14:textId="582A9C33" w:rsidR="00D94834" w:rsidRDefault="00D94834" w:rsidP="00D94834">
            <w:r>
              <w:t>There are certain ARIA roles (menu, menu bar) that do not contain the required children.</w:t>
            </w:r>
          </w:p>
          <w:p w14:paraId="2B09EA26" w14:textId="67467BCC" w:rsidR="00D94834" w:rsidRPr="00DC4015" w:rsidRDefault="00D94834" w:rsidP="00D94834">
            <w:r w:rsidRPr="00DC4015">
              <w:t xml:space="preserve">Visually, there can be two headers associated with each column of data in a worksheet.  The column id (e.g. C1) is programmatically associated with each column, but the optional Name header is not. </w:t>
            </w:r>
          </w:p>
        </w:tc>
      </w:tr>
      <w:tr w:rsidR="00D94834" w:rsidRPr="00B83919" w14:paraId="075FB005"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329A5BC0" w14:textId="0BF6ACE2" w:rsidR="00D94834" w:rsidRPr="00C06079" w:rsidRDefault="00000000" w:rsidP="007C292F">
            <w:pPr>
              <w:spacing w:after="0" w:line="240" w:lineRule="auto"/>
              <w:rPr>
                <w:rFonts w:eastAsia="Times New Roman" w:cs="Arial"/>
              </w:rPr>
            </w:pPr>
            <w:hyperlink r:id="rId20" w:anchor="content-structure-separation-sequence" w:history="1">
              <w:r w:rsidR="00D94834" w:rsidRPr="00C06079">
                <w:rPr>
                  <w:rStyle w:val="Hyperlink"/>
                  <w:rFonts w:eastAsia="Times New Roman" w:cs="Arial"/>
                  <w:b/>
                </w:rPr>
                <w:t>1.3.2 Meaningful Sequence</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6BEB5C8" w14:textId="77777777" w:rsidR="00D94834" w:rsidRPr="00DC4015" w:rsidRDefault="00D94834" w:rsidP="00D94834">
            <w:pPr>
              <w:spacing w:after="0" w:line="240" w:lineRule="auto"/>
              <w:rPr>
                <w:rFonts w:eastAsia="Times New Roman" w:cs="Arial"/>
              </w:rPr>
            </w:pPr>
            <w:r w:rsidRPr="00DC4015">
              <w:rPr>
                <w:rFonts w:eastAsia="Times New Roman" w:cs="Arial"/>
              </w:rPr>
              <w:t>Supports</w:t>
            </w:r>
          </w:p>
          <w:p w14:paraId="3D509C1D" w14:textId="77777777" w:rsidR="00D94834" w:rsidRPr="0073025F" w:rsidRDefault="00D94834" w:rsidP="00D94834">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81D1EF" w14:textId="77777777" w:rsidR="00D94834" w:rsidRPr="00A85D49" w:rsidRDefault="00D94834" w:rsidP="00D94834">
            <w:pPr>
              <w:spacing w:after="0" w:line="240" w:lineRule="auto"/>
              <w:rPr>
                <w:rFonts w:eastAsia="Times New Roman" w:cs="Arial"/>
                <w:color w:val="FF0000"/>
              </w:rPr>
            </w:pPr>
          </w:p>
        </w:tc>
      </w:tr>
      <w:tr w:rsidR="00D94834" w:rsidRPr="00B83919" w14:paraId="2CA6FEFC"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1AA58A74" w14:textId="3B594BA3" w:rsidR="00D94834" w:rsidRPr="00C06079" w:rsidRDefault="00000000" w:rsidP="007C292F">
            <w:pPr>
              <w:spacing w:after="0" w:line="240" w:lineRule="auto"/>
              <w:rPr>
                <w:rFonts w:eastAsia="Times New Roman" w:cs="Arial"/>
                <w:b/>
              </w:rPr>
            </w:pPr>
            <w:hyperlink r:id="rId21" w:anchor="content-structure-separation-understanding" w:history="1">
              <w:r w:rsidR="00D94834" w:rsidRPr="00C06079">
                <w:rPr>
                  <w:rStyle w:val="Hyperlink"/>
                  <w:rFonts w:eastAsia="Times New Roman" w:cs="Arial"/>
                  <w:b/>
                </w:rPr>
                <w:t>1.3.3 Sensory Characteristics</w:t>
              </w:r>
            </w:hyperlink>
            <w:r w:rsidR="00D94834" w:rsidRPr="00C06079">
              <w:rPr>
                <w:rFonts w:eastAsia="Times New Roman" w:cs="Arial"/>
                <w:b/>
              </w:rPr>
              <w:t xml:space="preserve"> </w:t>
            </w:r>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BBD4B19" w14:textId="56D54607" w:rsidR="00D94834" w:rsidRPr="00622ACF" w:rsidRDefault="00D94834" w:rsidP="00D94834">
            <w:pPr>
              <w:spacing w:after="0" w:line="240" w:lineRule="auto"/>
              <w:rPr>
                <w:rFonts w:eastAsia="Times New Roman" w:cs="Arial"/>
              </w:rPr>
            </w:pPr>
            <w:r w:rsidRPr="00622ACF">
              <w:rPr>
                <w:rFonts w:eastAsia="Times New Roman" w:cs="Arial"/>
              </w:rPr>
              <w:t>Supports</w:t>
            </w:r>
          </w:p>
          <w:p w14:paraId="07F6D873" w14:textId="77777777" w:rsidR="00D94834" w:rsidRPr="00622ACF" w:rsidRDefault="00D94834" w:rsidP="00D94834">
            <w:pPr>
              <w:spacing w:after="0" w:line="240" w:lineRule="auto"/>
              <w:rPr>
                <w:rFonts w:eastAsia="Times New Roman" w:cs="Arial"/>
              </w:rPr>
            </w:pPr>
          </w:p>
          <w:p w14:paraId="23DA6981" w14:textId="77777777" w:rsidR="00D94834" w:rsidRPr="00622ACF" w:rsidRDefault="00D94834" w:rsidP="00D9483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3A06DF4" w14:textId="08B94A3A" w:rsidR="00D94834" w:rsidRPr="00A85D49" w:rsidRDefault="00D94834" w:rsidP="00D94834">
            <w:pPr>
              <w:spacing w:after="0" w:line="240" w:lineRule="auto"/>
              <w:rPr>
                <w:rFonts w:eastAsia="Times New Roman" w:cs="Arial"/>
              </w:rPr>
            </w:pPr>
          </w:p>
        </w:tc>
      </w:tr>
      <w:tr w:rsidR="00D94834" w:rsidRPr="00B83919" w14:paraId="13FE9BDC"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35004624" w14:textId="76E72390" w:rsidR="00D94834" w:rsidRPr="00C06079" w:rsidRDefault="00000000" w:rsidP="007C292F">
            <w:pPr>
              <w:spacing w:after="0" w:line="240" w:lineRule="auto"/>
              <w:rPr>
                <w:rFonts w:eastAsia="Times New Roman" w:cs="Arial"/>
                <w:b/>
              </w:rPr>
            </w:pPr>
            <w:hyperlink r:id="rId22" w:anchor="visual-audio-contrast-without-color" w:history="1">
              <w:r w:rsidR="00D94834" w:rsidRPr="00C06079">
                <w:rPr>
                  <w:rStyle w:val="Hyperlink"/>
                  <w:rFonts w:eastAsia="Times New Roman" w:cs="Arial"/>
                  <w:b/>
                </w:rPr>
                <w:t>1.4.1 Use of Color</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68FA3EC" w14:textId="29BFD03F" w:rsidR="00D94834" w:rsidRPr="00622ACF" w:rsidRDefault="00D94834" w:rsidP="00D94834">
            <w:pPr>
              <w:spacing w:after="0" w:line="240" w:lineRule="auto"/>
              <w:rPr>
                <w:rFonts w:eastAsia="Times New Roman" w:cs="Arial"/>
              </w:rPr>
            </w:pPr>
            <w:r>
              <w:rPr>
                <w:rFonts w:eastAsia="Times New Roman" w:cs="Arial"/>
              </w:rPr>
              <w:t>S</w:t>
            </w:r>
            <w:r w:rsidRPr="00622ACF">
              <w:rPr>
                <w:rFonts w:eastAsia="Times New Roman" w:cs="Arial"/>
              </w:rPr>
              <w:t>upports</w:t>
            </w:r>
          </w:p>
          <w:p w14:paraId="2F909490" w14:textId="77777777" w:rsidR="00D94834" w:rsidRPr="0073025F" w:rsidRDefault="00D94834" w:rsidP="00D94834">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A02D81" w14:textId="0CB8E274" w:rsidR="00D94834" w:rsidRPr="0073025F" w:rsidRDefault="00D94834" w:rsidP="00D94834">
            <w:pPr>
              <w:spacing w:after="0" w:line="240" w:lineRule="auto"/>
              <w:rPr>
                <w:rFonts w:eastAsia="Times New Roman" w:cs="Arial"/>
                <w:color w:val="FF0000"/>
              </w:rPr>
            </w:pPr>
            <w:r>
              <w:rPr>
                <w:rFonts w:eastAsia="Times New Roman" w:cs="Arial"/>
              </w:rPr>
              <w:lastRenderedPageBreak/>
              <w:t xml:space="preserve"> </w:t>
            </w:r>
          </w:p>
        </w:tc>
      </w:tr>
      <w:tr w:rsidR="00D94834" w:rsidRPr="00B83919" w14:paraId="2E1C4FE3"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33427260" w14:textId="335EF6B4" w:rsidR="00D94834" w:rsidRPr="00C06079" w:rsidRDefault="00000000" w:rsidP="007C292F">
            <w:pPr>
              <w:spacing w:after="0" w:line="240" w:lineRule="auto"/>
              <w:rPr>
                <w:rFonts w:eastAsia="Times New Roman" w:cs="Arial"/>
                <w:b/>
              </w:rPr>
            </w:pPr>
            <w:hyperlink r:id="rId23" w:anchor="visual-audio-contrast-dis-audio" w:history="1">
              <w:r w:rsidR="00D94834" w:rsidRPr="00C06079">
                <w:rPr>
                  <w:rStyle w:val="Hyperlink"/>
                  <w:rFonts w:eastAsia="Times New Roman" w:cs="Arial"/>
                  <w:b/>
                </w:rPr>
                <w:t>1.4.2 Audio Control</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72AA67E" w14:textId="77777777" w:rsidR="00D94834" w:rsidRPr="00E42C9D" w:rsidRDefault="00D94834" w:rsidP="00D94834">
            <w:pPr>
              <w:spacing w:after="0" w:line="240" w:lineRule="auto"/>
              <w:rPr>
                <w:rFonts w:eastAsia="Times New Roman" w:cs="Arial"/>
              </w:rPr>
            </w:pPr>
            <w:r w:rsidRPr="00E42C9D">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1EC8A" w14:textId="77777777" w:rsidR="00D94834" w:rsidRPr="00E42C9D" w:rsidRDefault="00D94834" w:rsidP="00D94834">
            <w:pPr>
              <w:spacing w:after="0" w:line="240" w:lineRule="auto"/>
              <w:rPr>
                <w:rFonts w:eastAsia="Times New Roman" w:cs="Arial"/>
              </w:rPr>
            </w:pPr>
            <w:r w:rsidRPr="00E42C9D">
              <w:rPr>
                <w:rFonts w:eastAsia="Times New Roman" w:cs="Arial"/>
              </w:rPr>
              <w:t>The software does not contain audio, video, or synchronized media.</w:t>
            </w:r>
          </w:p>
        </w:tc>
      </w:tr>
      <w:tr w:rsidR="00D94834" w:rsidRPr="00B83919" w14:paraId="210584F2"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056BE03" w14:textId="5D939007" w:rsidR="00D94834" w:rsidRPr="00C06079" w:rsidRDefault="00000000" w:rsidP="007C292F">
            <w:pPr>
              <w:spacing w:after="0" w:line="240" w:lineRule="auto"/>
              <w:rPr>
                <w:rFonts w:eastAsia="Times New Roman" w:cs="Arial"/>
                <w:b/>
              </w:rPr>
            </w:pPr>
            <w:hyperlink r:id="rId24" w:anchor="keyboard-operation-keyboard-operable" w:history="1">
              <w:r w:rsidR="00D94834" w:rsidRPr="00C06079">
                <w:rPr>
                  <w:rStyle w:val="Hyperlink"/>
                  <w:rFonts w:eastAsia="Times New Roman" w:cs="Arial"/>
                  <w:b/>
                </w:rPr>
                <w:t>2.1.1 Keyboard</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C44ECE" w14:textId="77777777" w:rsidR="00D94834" w:rsidRPr="0073025F" w:rsidRDefault="00D94834" w:rsidP="00D94834">
            <w:pPr>
              <w:spacing w:after="0" w:line="240" w:lineRule="auto"/>
              <w:rPr>
                <w:rFonts w:eastAsia="Times New Roman" w:cs="Arial"/>
                <w:color w:val="FF0000"/>
              </w:rPr>
            </w:pPr>
            <w:r w:rsidRPr="00510E3D">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8102D3F" w14:textId="1BEB892D" w:rsidR="00D94834" w:rsidRPr="00A85D49" w:rsidRDefault="00D94834" w:rsidP="00D94834">
            <w:pPr>
              <w:pStyle w:val="ListParagraph"/>
              <w:numPr>
                <w:ilvl w:val="0"/>
                <w:numId w:val="2"/>
              </w:numPr>
              <w:spacing w:after="0" w:line="240" w:lineRule="auto"/>
              <w:ind w:left="390"/>
              <w:rPr>
                <w:rFonts w:cs="Calibri"/>
              </w:rPr>
            </w:pPr>
            <w:r w:rsidRPr="00A85D49">
              <w:rPr>
                <w:rFonts w:cs="Calibri"/>
              </w:rPr>
              <w:t>An extensive list of shortcut keys to navigate Minitab can be found in the application’s Help</w:t>
            </w:r>
            <w:r w:rsidRPr="00A85D49">
              <w:t>.</w:t>
            </w:r>
          </w:p>
          <w:p w14:paraId="64F5A2C5" w14:textId="11485213" w:rsidR="00D94834" w:rsidRPr="00155AB9" w:rsidRDefault="00D94834" w:rsidP="00D94834">
            <w:pPr>
              <w:pStyle w:val="paragraph"/>
              <w:numPr>
                <w:ilvl w:val="0"/>
                <w:numId w:val="2"/>
              </w:numPr>
              <w:spacing w:before="0" w:beforeAutospacing="0" w:after="0" w:afterAutospacing="0"/>
              <w:ind w:left="390"/>
              <w:textAlignment w:val="baseline"/>
              <w:rPr>
                <w:rFonts w:asciiTheme="minorHAnsi" w:hAnsiTheme="minorHAnsi" w:cstheme="minorHAnsi"/>
                <w:sz w:val="22"/>
                <w:szCs w:val="22"/>
              </w:rPr>
            </w:pPr>
            <w:bookmarkStart w:id="9" w:name="_Exceptions_include_the"/>
            <w:bookmarkEnd w:id="9"/>
            <w:r w:rsidRPr="00155AB9">
              <w:rPr>
                <w:rStyle w:val="normaltextrun"/>
                <w:rFonts w:asciiTheme="minorHAnsi" w:hAnsiTheme="minorHAnsi" w:cstheme="minorHAnsi"/>
                <w:color w:val="171717"/>
                <w:sz w:val="22"/>
                <w:szCs w:val="22"/>
                <w:shd w:val="clear" w:color="auto" w:fill="FFFFFF"/>
              </w:rPr>
              <w:t>Interactive graphs (e.g., Binned Scatterplot, Heatmap) are not accessibl</w:t>
            </w:r>
            <w:r>
              <w:rPr>
                <w:rStyle w:val="normaltextrun"/>
                <w:rFonts w:asciiTheme="minorHAnsi" w:hAnsiTheme="minorHAnsi" w:cstheme="minorHAnsi"/>
                <w:color w:val="171717"/>
                <w:sz w:val="22"/>
                <w:szCs w:val="22"/>
                <w:shd w:val="clear" w:color="auto" w:fill="FFFFFF"/>
              </w:rPr>
              <w:t>e</w:t>
            </w:r>
            <w:r w:rsidRPr="00155AB9">
              <w:rPr>
                <w:rStyle w:val="normaltextrun"/>
                <w:rFonts w:asciiTheme="minorHAnsi" w:hAnsiTheme="minorHAnsi" w:cstheme="minorHAnsi"/>
                <w:color w:val="171717"/>
                <w:sz w:val="22"/>
                <w:szCs w:val="22"/>
                <w:shd w:val="clear" w:color="auto" w:fill="FFFFFF"/>
              </w:rPr>
              <w:t xml:space="preserve"> by keyboard.</w:t>
            </w:r>
            <w:r w:rsidRPr="00155AB9">
              <w:rPr>
                <w:rStyle w:val="eop"/>
                <w:rFonts w:asciiTheme="minorHAnsi" w:hAnsiTheme="minorHAnsi" w:cstheme="minorHAnsi"/>
                <w:color w:val="171717"/>
                <w:sz w:val="22"/>
                <w:szCs w:val="22"/>
                <w:shd w:val="clear" w:color="auto" w:fill="FFFFFF"/>
              </w:rPr>
              <w:t> </w:t>
            </w:r>
            <w:r w:rsidRPr="00155AB9">
              <w:rPr>
                <w:rStyle w:val="eop"/>
                <w:rFonts w:asciiTheme="minorHAnsi" w:hAnsiTheme="minorHAnsi" w:cstheme="minorHAnsi"/>
                <w:sz w:val="22"/>
                <w:szCs w:val="22"/>
              </w:rPr>
              <w:t xml:space="preserve"> </w:t>
            </w:r>
          </w:p>
          <w:p w14:paraId="2FEA965A" w14:textId="77777777" w:rsidR="00D94834" w:rsidRPr="00BA3024" w:rsidRDefault="00D94834" w:rsidP="00D94834">
            <w:pPr>
              <w:numPr>
                <w:ilvl w:val="0"/>
                <w:numId w:val="2"/>
              </w:numPr>
              <w:spacing w:after="0" w:line="240" w:lineRule="auto"/>
              <w:ind w:left="390"/>
              <w:contextualSpacing/>
              <w:rPr>
                <w:rFonts w:eastAsia="Times New Roman" w:cs="Arial"/>
              </w:rPr>
            </w:pPr>
            <w:r w:rsidRPr="007A39C8">
              <w:rPr>
                <w:rFonts w:cs="Calibri"/>
              </w:rPr>
              <w:t>The column select list in dialogs cannot be easily accessed via the keyboard. The input fields can, however, be populated by typing the column number/name.</w:t>
            </w:r>
          </w:p>
          <w:p w14:paraId="622E1325" w14:textId="3DCA5F8A" w:rsidR="00D94834" w:rsidRPr="00BA3024" w:rsidRDefault="00D94834" w:rsidP="00D94834">
            <w:pPr>
              <w:numPr>
                <w:ilvl w:val="0"/>
                <w:numId w:val="2"/>
              </w:numPr>
              <w:spacing w:after="0" w:line="240" w:lineRule="auto"/>
              <w:ind w:left="390"/>
              <w:contextualSpacing/>
              <w:rPr>
                <w:rFonts w:eastAsia="Times New Roman" w:cs="Arial"/>
              </w:rPr>
            </w:pPr>
            <w:r w:rsidRPr="00BA3024">
              <w:rPr>
                <w:rFonts w:eastAsia="Times New Roman" w:cs="Arial"/>
              </w:rPr>
              <w:t>To select a range of columns in the graph builder, a user must use a mouse.</w:t>
            </w:r>
          </w:p>
          <w:p w14:paraId="702B7FB5" w14:textId="54C702C6" w:rsidR="00D94834" w:rsidRDefault="00D94834" w:rsidP="00D94834">
            <w:pPr>
              <w:numPr>
                <w:ilvl w:val="0"/>
                <w:numId w:val="2"/>
              </w:numPr>
              <w:spacing w:after="0" w:line="240" w:lineRule="auto"/>
              <w:ind w:left="390"/>
              <w:contextualSpacing/>
              <w:rPr>
                <w:rFonts w:eastAsia="Times New Roman" w:cs="Arial"/>
              </w:rPr>
            </w:pPr>
            <w:r w:rsidRPr="00F93BE9">
              <w:rPr>
                <w:rFonts w:eastAsia="Times New Roman" w:cs="Arial"/>
              </w:rPr>
              <w:t xml:space="preserve">There is not a way to resize graphs using the keyboard. </w:t>
            </w:r>
            <w:r w:rsidRPr="00F93BE9">
              <w:rPr>
                <w:rFonts w:eastAsia="Times New Roman" w:cs="Arial"/>
                <w:b/>
                <w:bCs/>
              </w:rPr>
              <w:t xml:space="preserve">Workaround: </w:t>
            </w:r>
            <w:r w:rsidRPr="00F93BE9">
              <w:rPr>
                <w:rFonts w:eastAsia="Times New Roman" w:cs="Arial"/>
              </w:rPr>
              <w:t>Use Output only view and turn off the Navigator and Command Line and History. Then, zoom so that the graph fills the screen.</w:t>
            </w:r>
          </w:p>
          <w:p w14:paraId="58913911" w14:textId="77777777" w:rsidR="00D94834" w:rsidRPr="00510E3D" w:rsidRDefault="00D94834" w:rsidP="00D94834">
            <w:pPr>
              <w:numPr>
                <w:ilvl w:val="0"/>
                <w:numId w:val="2"/>
              </w:numPr>
              <w:spacing w:after="0" w:line="240" w:lineRule="auto"/>
              <w:ind w:left="390"/>
              <w:contextualSpacing/>
            </w:pPr>
            <w:r w:rsidRPr="00510E3D">
              <w:t>There are no workarounds for these exceptions, but they are not essential functions for the use of the application:</w:t>
            </w:r>
          </w:p>
          <w:p w14:paraId="5852604F" w14:textId="7BD72FB8" w:rsidR="00D94834" w:rsidRDefault="00D94834" w:rsidP="00D94834">
            <w:pPr>
              <w:numPr>
                <w:ilvl w:val="1"/>
                <w:numId w:val="2"/>
              </w:numPr>
              <w:spacing w:after="0" w:line="240" w:lineRule="auto"/>
              <w:ind w:left="750"/>
              <w:contextualSpacing/>
              <w:rPr>
                <w:rFonts w:eastAsia="Times New Roman" w:cs="Arial"/>
              </w:rPr>
            </w:pPr>
            <w:r w:rsidRPr="00A85D49">
              <w:rPr>
                <w:rFonts w:eastAsia="Times New Roman" w:cs="Arial"/>
              </w:rPr>
              <w:t>Response Optimizer graphs do not support keyboard access to zoom and editable elements on the graph</w:t>
            </w:r>
            <w:r>
              <w:rPr>
                <w:rFonts w:eastAsia="Times New Roman" w:cs="Arial"/>
              </w:rPr>
              <w:t>.</w:t>
            </w:r>
          </w:p>
          <w:p w14:paraId="0BC75115" w14:textId="77777777" w:rsidR="00D94834" w:rsidRPr="00510E3D" w:rsidRDefault="00D94834" w:rsidP="00D94834">
            <w:pPr>
              <w:pStyle w:val="paragraph"/>
              <w:numPr>
                <w:ilvl w:val="1"/>
                <w:numId w:val="2"/>
              </w:numPr>
              <w:spacing w:before="0" w:beforeAutospacing="0" w:after="0" w:afterAutospacing="0"/>
              <w:ind w:left="750"/>
              <w:textAlignment w:val="baseline"/>
              <w:rPr>
                <w:rStyle w:val="eop"/>
                <w:rFonts w:ascii="Arial" w:hAnsi="Arial" w:cs="Arial"/>
                <w:sz w:val="22"/>
                <w:szCs w:val="22"/>
              </w:rPr>
            </w:pPr>
            <w:r w:rsidRPr="00510E3D">
              <w:rPr>
                <w:rStyle w:val="normaltextrun"/>
                <w:rFonts w:ascii="Calibri" w:hAnsi="Calibri" w:cs="Calibri"/>
                <w:sz w:val="22"/>
                <w:szCs w:val="22"/>
              </w:rPr>
              <w:t>The Data Pane’s context menu contains Insert options that are not accessible and not available elsewhere in the application.  </w:t>
            </w:r>
            <w:r w:rsidRPr="00510E3D">
              <w:rPr>
                <w:rStyle w:val="eop"/>
                <w:rFonts w:ascii="Calibri" w:hAnsi="Calibri" w:cs="Calibri"/>
                <w:sz w:val="22"/>
                <w:szCs w:val="22"/>
              </w:rPr>
              <w:t> </w:t>
            </w:r>
          </w:p>
          <w:p w14:paraId="028AC71E" w14:textId="28DC0E82" w:rsidR="00D94834" w:rsidRPr="00D732DE" w:rsidRDefault="00D94834" w:rsidP="00D94834">
            <w:pPr>
              <w:pStyle w:val="paragraph"/>
              <w:numPr>
                <w:ilvl w:val="1"/>
                <w:numId w:val="2"/>
              </w:numPr>
              <w:spacing w:before="0" w:beforeAutospacing="0" w:after="0" w:afterAutospacing="0"/>
              <w:ind w:left="750"/>
              <w:textAlignment w:val="baseline"/>
              <w:rPr>
                <w:rFonts w:ascii="Arial" w:hAnsi="Arial" w:cs="Arial"/>
                <w:sz w:val="22"/>
                <w:szCs w:val="22"/>
              </w:rPr>
            </w:pPr>
            <w:r w:rsidRPr="00510E3D">
              <w:rPr>
                <w:rStyle w:val="normaltextrun"/>
                <w:rFonts w:ascii="Calibri" w:hAnsi="Calibri" w:cs="Calibri"/>
                <w:sz w:val="22"/>
                <w:szCs w:val="22"/>
              </w:rPr>
              <w:t>There is not a way to resize columns in the data pane</w:t>
            </w:r>
            <w:r w:rsidRPr="009E0FBA">
              <w:rPr>
                <w:rStyle w:val="normaltextrun"/>
                <w:rFonts w:ascii="Calibri" w:hAnsi="Calibri" w:cs="Calibri"/>
                <w:sz w:val="22"/>
                <w:szCs w:val="22"/>
              </w:rPr>
              <w:t>. </w:t>
            </w:r>
            <w:r w:rsidRPr="009E0FBA">
              <w:rPr>
                <w:rStyle w:val="eop"/>
                <w:rFonts w:ascii="Calibri" w:hAnsi="Calibri" w:cs="Calibri"/>
                <w:sz w:val="22"/>
                <w:szCs w:val="22"/>
              </w:rPr>
              <w:t> </w:t>
            </w:r>
          </w:p>
        </w:tc>
      </w:tr>
      <w:tr w:rsidR="00D94834" w:rsidRPr="00B83919" w14:paraId="3782EDE6"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0378ACB6" w14:textId="591F0348" w:rsidR="00D94834" w:rsidRPr="00C06079" w:rsidRDefault="00000000" w:rsidP="007C292F">
            <w:pPr>
              <w:spacing w:after="0" w:line="240" w:lineRule="auto"/>
              <w:rPr>
                <w:rFonts w:eastAsia="Times New Roman" w:cs="Arial"/>
                <w:b/>
              </w:rPr>
            </w:pPr>
            <w:hyperlink r:id="rId25" w:anchor="keyboard-operation-trapping" w:history="1">
              <w:r w:rsidR="00D94834" w:rsidRPr="00C06079">
                <w:rPr>
                  <w:rStyle w:val="Hyperlink"/>
                  <w:rFonts w:eastAsia="Times New Roman" w:cs="Arial"/>
                  <w:b/>
                </w:rPr>
                <w:t>2.1.2 No Keyboard Trap</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7867A29" w14:textId="77777777" w:rsidR="00D94834" w:rsidRPr="0073025F" w:rsidRDefault="00D94834" w:rsidP="00D94834">
            <w:pPr>
              <w:spacing w:after="0" w:line="240" w:lineRule="auto"/>
              <w:rPr>
                <w:rFonts w:eastAsia="Times New Roman" w:cs="Arial"/>
                <w:color w:val="FF0000"/>
              </w:rPr>
            </w:pPr>
            <w:r w:rsidRPr="006C68BA">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094403" w14:textId="0F7CEB2C" w:rsidR="00D94834" w:rsidRPr="0073025F" w:rsidRDefault="00D94834" w:rsidP="00D94834">
            <w:pPr>
              <w:spacing w:after="0" w:line="240" w:lineRule="auto"/>
              <w:rPr>
                <w:rFonts w:eastAsia="Times New Roman" w:cs="Arial"/>
                <w:color w:val="FF0000"/>
              </w:rPr>
            </w:pPr>
            <w:r w:rsidRPr="006C68BA">
              <w:rPr>
                <w:rFonts w:eastAsia="Times New Roman" w:cs="Arial"/>
              </w:rPr>
              <w:t xml:space="preserve">Focus may appear to be trapped in the </w:t>
            </w:r>
            <w:r w:rsidRPr="0096537F">
              <w:rPr>
                <w:rFonts w:eastAsia="Times New Roman" w:cs="Arial"/>
              </w:rPr>
              <w:t>Output pane, Data pane and Graph Options Pane because</w:t>
            </w:r>
            <w:r w:rsidRPr="006C68BA">
              <w:rPr>
                <w:rFonts w:eastAsia="Times New Roman" w:cs="Arial"/>
              </w:rPr>
              <w:t xml:space="preserve"> tab only navigates within the pane, but there are well-documented shortcut keys to navigate to all other keyboard accessible areas of the interface.  Additionally, </w:t>
            </w:r>
            <w:r w:rsidRPr="006C68BA">
              <w:rPr>
                <w:rFonts w:eastAsia="Times New Roman" w:cs="Arial"/>
              </w:rPr>
              <w:lastRenderedPageBreak/>
              <w:t>Ctrl</w:t>
            </w:r>
            <w:r>
              <w:rPr>
                <w:rFonts w:eastAsia="Times New Roman" w:cs="Arial"/>
              </w:rPr>
              <w:t xml:space="preserve"> </w:t>
            </w:r>
            <w:r w:rsidRPr="006C68BA">
              <w:rPr>
                <w:rFonts w:eastAsia="Times New Roman" w:cs="Arial"/>
              </w:rPr>
              <w:t>+</w:t>
            </w:r>
            <w:r>
              <w:rPr>
                <w:rFonts w:eastAsia="Times New Roman" w:cs="Arial"/>
              </w:rPr>
              <w:t xml:space="preserve"> </w:t>
            </w:r>
            <w:r w:rsidRPr="006C68BA">
              <w:rPr>
                <w:rFonts w:eastAsia="Times New Roman" w:cs="Arial"/>
              </w:rPr>
              <w:t>Shift</w:t>
            </w:r>
            <w:r>
              <w:rPr>
                <w:rFonts w:eastAsia="Times New Roman" w:cs="Arial"/>
              </w:rPr>
              <w:t xml:space="preserve"> </w:t>
            </w:r>
            <w:r w:rsidRPr="006C68BA">
              <w:rPr>
                <w:rFonts w:eastAsia="Times New Roman" w:cs="Arial"/>
              </w:rPr>
              <w:t>+</w:t>
            </w:r>
            <w:r>
              <w:rPr>
                <w:rFonts w:eastAsia="Times New Roman" w:cs="Arial"/>
              </w:rPr>
              <w:t xml:space="preserve"> </w:t>
            </w:r>
            <w:r w:rsidRPr="006C68BA">
              <w:rPr>
                <w:rFonts w:eastAsia="Times New Roman" w:cs="Arial"/>
              </w:rPr>
              <w:t xml:space="preserve">Left/Right arrow keys will move focus between the panes.  </w:t>
            </w:r>
          </w:p>
        </w:tc>
      </w:tr>
      <w:tr w:rsidR="00D94834" w:rsidRPr="00B83919" w14:paraId="42355FB4"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0D71B834" w14:textId="126030B2" w:rsidR="00D94834" w:rsidRPr="00C06079" w:rsidRDefault="00000000" w:rsidP="007C292F">
            <w:pPr>
              <w:spacing w:after="0" w:line="240" w:lineRule="auto"/>
              <w:rPr>
                <w:rFonts w:eastAsia="Times New Roman" w:cs="Arial"/>
                <w:b/>
              </w:rPr>
            </w:pPr>
            <w:hyperlink r:id="rId26" w:anchor="time-limits-required-behaviors" w:history="1">
              <w:r w:rsidR="00D94834" w:rsidRPr="00C06079">
                <w:rPr>
                  <w:rStyle w:val="Hyperlink"/>
                  <w:rFonts w:eastAsia="Times New Roman" w:cs="Arial"/>
                  <w:b/>
                </w:rPr>
                <w:t>2.2.1 Timing Adjustable</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EB46A39" w14:textId="77777777" w:rsidR="00D94834" w:rsidRPr="0073025F" w:rsidRDefault="00D94834" w:rsidP="00D94834">
            <w:pPr>
              <w:spacing w:after="0" w:line="240" w:lineRule="auto"/>
              <w:rPr>
                <w:rFonts w:eastAsia="Times New Roman" w:cs="Arial"/>
                <w:color w:val="FF0000"/>
              </w:rPr>
            </w:pPr>
            <w:r w:rsidRPr="00B87807">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5BE38C" w14:textId="77777777" w:rsidR="00D94834" w:rsidRPr="0073025F" w:rsidRDefault="00D94834" w:rsidP="00D94834">
            <w:pPr>
              <w:spacing w:after="0" w:line="240" w:lineRule="auto"/>
              <w:rPr>
                <w:rFonts w:eastAsia="Times New Roman" w:cs="Arial"/>
                <w:color w:val="FF0000"/>
              </w:rPr>
            </w:pPr>
          </w:p>
        </w:tc>
      </w:tr>
      <w:tr w:rsidR="00D94834" w:rsidRPr="00B83919" w14:paraId="7C8784BF"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73205B5" w14:textId="132274E8" w:rsidR="00D94834" w:rsidRPr="00C06079" w:rsidRDefault="00000000" w:rsidP="007C292F">
            <w:pPr>
              <w:spacing w:after="0" w:line="240" w:lineRule="auto"/>
              <w:rPr>
                <w:rFonts w:eastAsia="Times New Roman" w:cs="Arial"/>
              </w:rPr>
            </w:pPr>
            <w:hyperlink r:id="rId27" w:anchor="time-limits-pause" w:history="1">
              <w:r w:rsidR="00D94834" w:rsidRPr="00C06079">
                <w:rPr>
                  <w:rStyle w:val="Hyperlink"/>
                  <w:rFonts w:eastAsia="Times New Roman" w:cs="Arial"/>
                  <w:b/>
                </w:rPr>
                <w:t>2.2.2 Pause, Stop, Hide</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511CE56" w14:textId="77777777" w:rsidR="00D94834" w:rsidRPr="0073025F" w:rsidRDefault="00D94834" w:rsidP="00D94834">
            <w:pPr>
              <w:spacing w:after="0" w:line="240" w:lineRule="auto"/>
              <w:rPr>
                <w:rFonts w:eastAsia="Times New Roman" w:cs="Arial"/>
                <w:color w:val="FF0000"/>
              </w:rPr>
            </w:pPr>
            <w:r w:rsidRPr="00C83E46">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25B46C" w14:textId="77777777" w:rsidR="00D94834" w:rsidRPr="0073025F" w:rsidRDefault="00D94834" w:rsidP="00D94834">
            <w:pPr>
              <w:spacing w:after="0" w:line="240" w:lineRule="auto"/>
              <w:rPr>
                <w:rFonts w:eastAsia="Times New Roman" w:cs="Arial"/>
                <w:color w:val="FF0000"/>
              </w:rPr>
            </w:pPr>
          </w:p>
        </w:tc>
      </w:tr>
      <w:tr w:rsidR="00D94834" w:rsidRPr="00B83919" w14:paraId="084ADAF8"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5AC22447" w14:textId="09B4A84A" w:rsidR="00D94834" w:rsidRPr="00C06079" w:rsidRDefault="00000000" w:rsidP="007C292F">
            <w:pPr>
              <w:spacing w:after="0" w:line="240" w:lineRule="auto"/>
              <w:rPr>
                <w:rFonts w:eastAsia="Times New Roman" w:cs="Arial"/>
                <w:b/>
              </w:rPr>
            </w:pPr>
            <w:hyperlink r:id="rId28" w:anchor="seizure-does-not-violate" w:history="1">
              <w:r w:rsidR="00D94834" w:rsidRPr="00C06079">
                <w:rPr>
                  <w:rStyle w:val="Hyperlink"/>
                  <w:rFonts w:eastAsia="Times New Roman" w:cs="Arial"/>
                  <w:b/>
                </w:rPr>
                <w:t>2.3.1 Three Flashes or Below Threshold</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F69B4C" w14:textId="77777777" w:rsidR="00D94834" w:rsidRPr="0073025F" w:rsidRDefault="00D94834" w:rsidP="00D94834">
            <w:pPr>
              <w:spacing w:after="0" w:line="240" w:lineRule="auto"/>
              <w:rPr>
                <w:rFonts w:eastAsia="Times New Roman" w:cs="Arial"/>
                <w:color w:val="FF0000"/>
              </w:rPr>
            </w:pPr>
            <w:r w:rsidRPr="008639F6">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3B094D7" w14:textId="77777777" w:rsidR="00D94834" w:rsidRPr="0073025F" w:rsidRDefault="00D94834" w:rsidP="00D94834">
            <w:pPr>
              <w:spacing w:after="0" w:line="240" w:lineRule="auto"/>
              <w:rPr>
                <w:rFonts w:eastAsia="Times New Roman" w:cs="Arial"/>
                <w:color w:val="FF0000"/>
              </w:rPr>
            </w:pPr>
          </w:p>
        </w:tc>
      </w:tr>
      <w:tr w:rsidR="00D94834" w:rsidRPr="00B83919" w14:paraId="09A6EDB0"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E1EEE3A" w14:textId="5167276C" w:rsidR="00D94834" w:rsidRPr="00C06079" w:rsidRDefault="00000000" w:rsidP="007C292F">
            <w:pPr>
              <w:spacing w:after="0" w:line="240" w:lineRule="auto"/>
              <w:rPr>
                <w:rFonts w:eastAsia="Times New Roman" w:cs="Arial"/>
                <w:b/>
              </w:rPr>
            </w:pPr>
            <w:hyperlink r:id="rId29" w:anchor="navigation-mechanisms-skip" w:history="1">
              <w:r w:rsidR="00D94834" w:rsidRPr="00C06079">
                <w:rPr>
                  <w:rStyle w:val="Hyperlink"/>
                  <w:rFonts w:eastAsia="Times New Roman" w:cs="Arial"/>
                  <w:b/>
                </w:rPr>
                <w:t>2.4.1 Bypass Blocks</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A62268" w14:textId="547B0552" w:rsidR="00D94834" w:rsidRPr="00A85D49" w:rsidRDefault="00D94834" w:rsidP="00D94834">
            <w:pPr>
              <w:spacing w:after="0" w:line="240" w:lineRule="auto"/>
              <w:rPr>
                <w:rFonts w:eastAsia="Times New Roman" w:cs="Arial"/>
                <w:color w:val="FF0000"/>
              </w:rPr>
            </w:pPr>
            <w:r w:rsidRPr="00A85D4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82A2A9" w14:textId="5DA41930" w:rsidR="00D94834" w:rsidRPr="00A85D49" w:rsidRDefault="00D94834" w:rsidP="00D94834">
            <w:pPr>
              <w:spacing w:after="0" w:line="240" w:lineRule="auto"/>
              <w:rPr>
                <w:rFonts w:eastAsia="Times New Roman" w:cs="Arial"/>
                <w:color w:val="FF0000"/>
              </w:rPr>
            </w:pPr>
          </w:p>
        </w:tc>
      </w:tr>
      <w:tr w:rsidR="00D94834" w:rsidRPr="00B83919" w14:paraId="65C7FECD"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28B886F" w14:textId="6E4793BF" w:rsidR="00D94834" w:rsidRPr="00C06079" w:rsidRDefault="00000000" w:rsidP="007C292F">
            <w:pPr>
              <w:spacing w:after="0" w:line="240" w:lineRule="auto"/>
              <w:rPr>
                <w:rFonts w:eastAsia="Times New Roman" w:cs="Arial"/>
                <w:b/>
              </w:rPr>
            </w:pPr>
            <w:hyperlink r:id="rId30" w:anchor="navigation-mechanisms-title" w:history="1">
              <w:r w:rsidR="00D94834" w:rsidRPr="00C06079">
                <w:rPr>
                  <w:rStyle w:val="Hyperlink"/>
                  <w:rFonts w:eastAsia="Times New Roman" w:cs="Arial"/>
                  <w:b/>
                </w:rPr>
                <w:t>2.4.2 Page Titled</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DFDF28C" w14:textId="77777777" w:rsidR="00D94834" w:rsidRPr="0073025F" w:rsidRDefault="00D94834" w:rsidP="00D94834">
            <w:pPr>
              <w:spacing w:after="0" w:line="240" w:lineRule="auto"/>
              <w:rPr>
                <w:rFonts w:eastAsia="Times New Roman" w:cs="Arial"/>
                <w:color w:val="FF0000"/>
              </w:rPr>
            </w:pPr>
            <w:r w:rsidRPr="00A01EF5">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4ED82D" w14:textId="77777777" w:rsidR="00D94834" w:rsidRPr="0073025F" w:rsidRDefault="00D94834" w:rsidP="00D94834">
            <w:pPr>
              <w:spacing w:after="0" w:line="240" w:lineRule="auto"/>
              <w:rPr>
                <w:rFonts w:eastAsia="Times New Roman" w:cs="Arial"/>
                <w:color w:val="FF0000"/>
              </w:rPr>
            </w:pPr>
          </w:p>
        </w:tc>
      </w:tr>
      <w:tr w:rsidR="00D94834" w:rsidRPr="00B83919" w14:paraId="31496DD2"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7A57919" w14:textId="3D7F4FAD" w:rsidR="00D94834" w:rsidRPr="00C06079" w:rsidRDefault="00000000" w:rsidP="007C292F">
            <w:pPr>
              <w:spacing w:after="0" w:line="240" w:lineRule="auto"/>
              <w:rPr>
                <w:rFonts w:eastAsia="Times New Roman" w:cs="Arial"/>
                <w:b/>
              </w:rPr>
            </w:pPr>
            <w:hyperlink r:id="rId31" w:anchor="navigation-mechanisms-focus-order" w:history="1">
              <w:r w:rsidR="00D94834" w:rsidRPr="00C06079">
                <w:rPr>
                  <w:rStyle w:val="Hyperlink"/>
                  <w:rFonts w:eastAsia="Times New Roman" w:cs="Arial"/>
                  <w:b/>
                </w:rPr>
                <w:t>2.4.3 Focus Order</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2239B2F" w14:textId="77777777" w:rsidR="00D94834" w:rsidRPr="0073025F" w:rsidRDefault="00D94834" w:rsidP="00D94834">
            <w:pPr>
              <w:spacing w:after="0" w:line="240" w:lineRule="auto"/>
              <w:rPr>
                <w:rFonts w:eastAsia="Times New Roman" w:cs="Arial"/>
                <w:color w:val="FF0000"/>
              </w:rPr>
            </w:pPr>
            <w:r w:rsidRPr="00A01EF5">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053185" w14:textId="77777777" w:rsidR="00D94834" w:rsidRPr="0073025F" w:rsidRDefault="00D94834" w:rsidP="00D94834">
            <w:pPr>
              <w:spacing w:after="0" w:line="240" w:lineRule="auto"/>
              <w:rPr>
                <w:rFonts w:eastAsia="Times New Roman" w:cs="Arial"/>
                <w:color w:val="FF0000"/>
              </w:rPr>
            </w:pPr>
          </w:p>
        </w:tc>
      </w:tr>
      <w:tr w:rsidR="00D94834" w:rsidRPr="00B83919" w14:paraId="1491939F"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396D0810" w14:textId="7278B4A1" w:rsidR="00D94834" w:rsidRPr="00C06079" w:rsidRDefault="00000000" w:rsidP="007C292F">
            <w:pPr>
              <w:spacing w:after="0" w:line="240" w:lineRule="auto"/>
              <w:rPr>
                <w:rFonts w:eastAsia="Times New Roman" w:cs="Arial"/>
                <w:b/>
              </w:rPr>
            </w:pPr>
            <w:hyperlink r:id="rId32" w:anchor="navigation-mechanisms-refs" w:history="1">
              <w:r w:rsidR="00D94834" w:rsidRPr="00C06079">
                <w:rPr>
                  <w:rStyle w:val="Hyperlink"/>
                  <w:rFonts w:eastAsia="Times New Roman" w:cs="Arial"/>
                  <w:b/>
                </w:rPr>
                <w:t>2.4.4 Link Purpose (In Context)</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6DB210F" w14:textId="77777777" w:rsidR="00D94834" w:rsidRPr="0073025F" w:rsidRDefault="00D94834" w:rsidP="00D94834">
            <w:pPr>
              <w:spacing w:after="0" w:line="240" w:lineRule="auto"/>
              <w:rPr>
                <w:rFonts w:eastAsia="Times New Roman" w:cs="Arial"/>
                <w:color w:val="FF0000"/>
              </w:rPr>
            </w:pPr>
            <w:r w:rsidRPr="005D0DF1">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900EB9" w14:textId="77777777" w:rsidR="00D94834" w:rsidRPr="0073025F" w:rsidRDefault="00D94834" w:rsidP="00D94834">
            <w:pPr>
              <w:spacing w:after="0" w:line="240" w:lineRule="auto"/>
              <w:rPr>
                <w:rFonts w:eastAsia="Times New Roman" w:cs="Arial"/>
                <w:color w:val="FF0000"/>
              </w:rPr>
            </w:pPr>
          </w:p>
        </w:tc>
      </w:tr>
      <w:tr w:rsidR="00D94834" w:rsidRPr="00B83919" w14:paraId="4CD8F975"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69739E3E" w14:textId="4460A839" w:rsidR="00D94834" w:rsidRPr="008E2AEB" w:rsidRDefault="00000000" w:rsidP="007C292F">
            <w:pPr>
              <w:spacing w:after="0" w:line="240" w:lineRule="auto"/>
              <w:rPr>
                <w:rFonts w:eastAsia="Times New Roman" w:cs="Arial"/>
                <w:b/>
              </w:rPr>
            </w:pPr>
            <w:hyperlink r:id="rId33" w:anchor="meaning-doc-lang-id" w:history="1">
              <w:r w:rsidR="00D94834" w:rsidRPr="00C06079">
                <w:rPr>
                  <w:rStyle w:val="Hyperlink"/>
                  <w:rFonts w:eastAsia="Times New Roman" w:cs="Arial"/>
                  <w:b/>
                </w:rPr>
                <w:t>3.1.1 Language of Page</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38A8F76" w14:textId="77777777" w:rsidR="00D94834" w:rsidRPr="0073025F" w:rsidRDefault="00D94834" w:rsidP="00D94834">
            <w:pPr>
              <w:spacing w:after="0" w:line="240" w:lineRule="auto"/>
              <w:rPr>
                <w:rFonts w:eastAsia="Times New Roman" w:cs="Arial"/>
                <w:color w:val="FF0000"/>
              </w:rPr>
            </w:pPr>
            <w:r w:rsidRPr="005D0DF1">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AE5AAA" w14:textId="77777777" w:rsidR="00D94834" w:rsidRPr="0073025F" w:rsidRDefault="00D94834" w:rsidP="00D94834">
            <w:pPr>
              <w:spacing w:after="0" w:line="240" w:lineRule="auto"/>
              <w:rPr>
                <w:rFonts w:eastAsia="Times New Roman" w:cs="Arial"/>
                <w:color w:val="FF0000"/>
              </w:rPr>
            </w:pPr>
          </w:p>
        </w:tc>
      </w:tr>
      <w:tr w:rsidR="00D94834" w:rsidRPr="00B83919" w14:paraId="5FAA432E"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2EC4B2A" w14:textId="01F030F1" w:rsidR="00D94834" w:rsidRPr="008E2AEB" w:rsidRDefault="00000000" w:rsidP="007C292F">
            <w:pPr>
              <w:spacing w:after="0" w:line="240" w:lineRule="auto"/>
              <w:rPr>
                <w:rFonts w:eastAsia="Times New Roman" w:cs="Arial"/>
                <w:b/>
              </w:rPr>
            </w:pPr>
            <w:hyperlink r:id="rId34" w:anchor="consistent-behavior-receive-focus" w:history="1">
              <w:r w:rsidR="00D94834" w:rsidRPr="00C06079">
                <w:rPr>
                  <w:rStyle w:val="Hyperlink"/>
                  <w:rFonts w:eastAsia="Times New Roman" w:cs="Arial"/>
                  <w:b/>
                </w:rPr>
                <w:t>3.2.1 On Focus</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E0C6C69" w14:textId="7B3144F4" w:rsidR="00D94834" w:rsidRPr="00B538F9" w:rsidRDefault="00D94834" w:rsidP="00D94834">
            <w:pPr>
              <w:spacing w:after="0" w:line="240" w:lineRule="auto"/>
              <w:rPr>
                <w:rFonts w:eastAsia="Times New Roman" w:cs="Arial"/>
              </w:rPr>
            </w:pPr>
            <w:r w:rsidRPr="00B538F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DA7F68C" w14:textId="2C2F4F56" w:rsidR="00D94834" w:rsidRPr="00B538F9" w:rsidRDefault="00D94834" w:rsidP="00D94834">
            <w:pPr>
              <w:spacing w:after="0" w:line="240" w:lineRule="auto"/>
              <w:rPr>
                <w:rFonts w:eastAsia="Times New Roman" w:cs="Arial"/>
              </w:rPr>
            </w:pPr>
          </w:p>
        </w:tc>
      </w:tr>
      <w:tr w:rsidR="00D94834" w:rsidRPr="00B83919" w14:paraId="0AD64916"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55DDD09D" w14:textId="63AA5D28" w:rsidR="00D94834" w:rsidRPr="00C06079" w:rsidRDefault="00000000" w:rsidP="007C292F">
            <w:pPr>
              <w:spacing w:after="0" w:line="240" w:lineRule="auto"/>
              <w:rPr>
                <w:rFonts w:eastAsia="Times New Roman" w:cs="Arial"/>
                <w:b/>
              </w:rPr>
            </w:pPr>
            <w:hyperlink r:id="rId35" w:anchor="consistent-behavior-unpredictable-change" w:history="1">
              <w:r w:rsidR="00D94834" w:rsidRPr="00C06079">
                <w:rPr>
                  <w:rStyle w:val="Hyperlink"/>
                  <w:rFonts w:eastAsia="Times New Roman" w:cs="Arial"/>
                  <w:b/>
                </w:rPr>
                <w:t>3.2.2 On Input</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998EE54" w14:textId="77777777" w:rsidR="00D94834" w:rsidRPr="002A000C" w:rsidRDefault="00D94834" w:rsidP="00D94834">
            <w:pPr>
              <w:spacing w:after="0" w:line="240" w:lineRule="auto"/>
              <w:rPr>
                <w:rFonts w:eastAsia="Times New Roman" w:cs="Arial"/>
              </w:rPr>
            </w:pPr>
            <w:r w:rsidRPr="002A000C">
              <w:rPr>
                <w:rFonts w:eastAsia="Times New Roman" w:cs="Arial"/>
              </w:rPr>
              <w:t>Supports</w:t>
            </w:r>
          </w:p>
          <w:p w14:paraId="3AFBD772" w14:textId="77777777" w:rsidR="00D94834" w:rsidRPr="0073025F" w:rsidRDefault="00D94834" w:rsidP="00D94834">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84FC77" w14:textId="77777777" w:rsidR="00D94834" w:rsidRPr="0073025F" w:rsidRDefault="00D94834" w:rsidP="00D94834">
            <w:pPr>
              <w:spacing w:after="0" w:line="240" w:lineRule="auto"/>
              <w:rPr>
                <w:color w:val="FF0000"/>
              </w:rPr>
            </w:pPr>
          </w:p>
        </w:tc>
      </w:tr>
      <w:tr w:rsidR="00D94834" w:rsidRPr="00B83919" w14:paraId="36DA5F86"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298633C7" w14:textId="2894BDFE" w:rsidR="00D94834" w:rsidRPr="00C06079" w:rsidRDefault="00000000" w:rsidP="007C292F">
            <w:pPr>
              <w:spacing w:after="0" w:line="240" w:lineRule="auto"/>
              <w:rPr>
                <w:rFonts w:eastAsia="Times New Roman" w:cs="Arial"/>
                <w:b/>
              </w:rPr>
            </w:pPr>
            <w:hyperlink r:id="rId36" w:anchor="minimize-error-identified" w:history="1">
              <w:r w:rsidR="00D94834" w:rsidRPr="00C06079">
                <w:rPr>
                  <w:rStyle w:val="Hyperlink"/>
                  <w:rFonts w:eastAsia="Times New Roman" w:cs="Arial"/>
                  <w:b/>
                </w:rPr>
                <w:t>3.3.1 Error Identification</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C7D34B5" w14:textId="77777777" w:rsidR="00D94834" w:rsidRPr="008037F8" w:rsidRDefault="00D94834" w:rsidP="00D94834">
            <w:pPr>
              <w:spacing w:after="0" w:line="240" w:lineRule="auto"/>
              <w:rPr>
                <w:rFonts w:eastAsia="Times New Roman" w:cs="Arial"/>
              </w:rPr>
            </w:pPr>
            <w:r w:rsidRPr="008037F8">
              <w:rPr>
                <w:rFonts w:eastAsia="Times New Roman" w:cs="Arial"/>
              </w:rPr>
              <w:t xml:space="preserve">Supports </w:t>
            </w:r>
          </w:p>
          <w:p w14:paraId="0A5BCE50" w14:textId="77777777" w:rsidR="00D94834" w:rsidRPr="008037F8" w:rsidRDefault="00D94834" w:rsidP="00D9483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F067C45" w14:textId="13A220D8" w:rsidR="00D94834" w:rsidRPr="008037F8" w:rsidRDefault="00D94834" w:rsidP="00D94834">
            <w:pPr>
              <w:spacing w:after="0" w:line="240" w:lineRule="auto"/>
              <w:rPr>
                <w:rFonts w:eastAsia="Times New Roman" w:cs="Arial"/>
              </w:rPr>
            </w:pPr>
            <w:r w:rsidRPr="008037F8">
              <w:rPr>
                <w:rFonts w:eastAsia="Times New Roman" w:cs="Arial"/>
              </w:rPr>
              <w:t>There are some cases where an error is not identified before the dialog is closed, but the error is identified in the output pane.  In all cases, the user can return to edit the last dialog after the errors are identified.</w:t>
            </w:r>
          </w:p>
        </w:tc>
      </w:tr>
      <w:tr w:rsidR="00D94834" w:rsidRPr="00B83919" w14:paraId="42A33EF4"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872FD77" w14:textId="3ACB8F23" w:rsidR="00D94834" w:rsidRPr="00C06079" w:rsidRDefault="00000000" w:rsidP="007C292F">
            <w:pPr>
              <w:spacing w:after="0" w:line="240" w:lineRule="auto"/>
              <w:rPr>
                <w:rFonts w:eastAsia="Times New Roman" w:cs="Arial"/>
                <w:b/>
              </w:rPr>
            </w:pPr>
            <w:hyperlink r:id="rId37" w:anchor="minimize-error-cues" w:history="1">
              <w:r w:rsidR="00D94834" w:rsidRPr="00C06079">
                <w:rPr>
                  <w:rStyle w:val="Hyperlink"/>
                  <w:rFonts w:eastAsia="Times New Roman" w:cs="Arial"/>
                  <w:b/>
                </w:rPr>
                <w:t>3.3.2 Labels or Instructions</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E729EF6" w14:textId="77777777" w:rsidR="00D94834" w:rsidRPr="006B58CF" w:rsidRDefault="00D94834" w:rsidP="00D94834">
            <w:pPr>
              <w:spacing w:after="0" w:line="240" w:lineRule="auto"/>
              <w:rPr>
                <w:rFonts w:eastAsia="Times New Roman" w:cs="Arial"/>
              </w:rPr>
            </w:pPr>
            <w:r w:rsidRPr="006B58CF">
              <w:rPr>
                <w:rFonts w:eastAsia="Times New Roman" w:cs="Arial"/>
              </w:rPr>
              <w:t>Partially Supports</w:t>
            </w:r>
          </w:p>
          <w:p w14:paraId="0E493051" w14:textId="77777777" w:rsidR="00D94834" w:rsidRPr="006B58CF" w:rsidRDefault="00D94834" w:rsidP="00D9483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8CF4B19" w14:textId="77777777" w:rsidR="00D94834" w:rsidRPr="006B58CF" w:rsidRDefault="00D94834" w:rsidP="00D94834">
            <w:pPr>
              <w:pStyle w:val="ListParagraph"/>
              <w:numPr>
                <w:ilvl w:val="0"/>
                <w:numId w:val="2"/>
              </w:numPr>
              <w:ind w:left="390"/>
            </w:pPr>
            <w:r w:rsidRPr="006B58CF">
              <w:t xml:space="preserve">The column selection list in the dialogs has no visible label.  It is present throughout the dialogs and its behavior and placement is consistent. </w:t>
            </w:r>
          </w:p>
          <w:p w14:paraId="3380D659" w14:textId="77777777" w:rsidR="00D94834" w:rsidRPr="006B58CF" w:rsidRDefault="00D94834" w:rsidP="00D94834">
            <w:pPr>
              <w:pStyle w:val="ListParagraph"/>
              <w:numPr>
                <w:ilvl w:val="0"/>
                <w:numId w:val="2"/>
              </w:numPr>
              <w:ind w:left="390"/>
            </w:pPr>
            <w:r w:rsidRPr="006B58CF">
              <w:t>There are a few controls in dialogs that do not have visible labels.</w:t>
            </w:r>
          </w:p>
          <w:p w14:paraId="0EB4A178" w14:textId="2E49D86D" w:rsidR="00D94834" w:rsidRPr="006B58CF" w:rsidRDefault="00D94834" w:rsidP="00D94834">
            <w:pPr>
              <w:pStyle w:val="ListParagraph"/>
              <w:numPr>
                <w:ilvl w:val="0"/>
                <w:numId w:val="2"/>
              </w:numPr>
              <w:ind w:left="390"/>
              <w:rPr>
                <w:rFonts w:eastAsia="Times New Roman" w:cs="Arial"/>
              </w:rPr>
            </w:pPr>
            <w:r w:rsidRPr="006B58CF">
              <w:t xml:space="preserve">Instructions are not present in each dialog, but context-sensitive help, including instructions and examples, is available. </w:t>
            </w:r>
          </w:p>
        </w:tc>
      </w:tr>
      <w:tr w:rsidR="00D94834" w:rsidRPr="00B83919" w14:paraId="5B681E41"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27581D14" w14:textId="453D8627" w:rsidR="00D94834" w:rsidRPr="00C06079" w:rsidRDefault="00000000" w:rsidP="007C292F">
            <w:pPr>
              <w:spacing w:after="0" w:line="240" w:lineRule="auto"/>
              <w:rPr>
                <w:rFonts w:eastAsia="Times New Roman" w:cs="Arial"/>
                <w:b/>
              </w:rPr>
            </w:pPr>
            <w:hyperlink r:id="rId38" w:anchor="ensure-compat-parses" w:history="1">
              <w:r w:rsidR="00D94834" w:rsidRPr="00C06079">
                <w:rPr>
                  <w:rStyle w:val="Hyperlink"/>
                  <w:rFonts w:eastAsia="Times New Roman" w:cs="Arial"/>
                  <w:b/>
                </w:rPr>
                <w:t>4.1.1 Parsing</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60513E" w14:textId="77777777" w:rsidR="00D94834" w:rsidRPr="00B26B91" w:rsidRDefault="00D94834" w:rsidP="00D94834">
            <w:pPr>
              <w:spacing w:after="0" w:line="240" w:lineRule="auto"/>
              <w:rPr>
                <w:rFonts w:eastAsia="Times New Roman" w:cs="Arial"/>
              </w:rPr>
            </w:pPr>
            <w:r w:rsidRPr="00B26B91">
              <w:rPr>
                <w:rFonts w:eastAsia="Times New Roman" w:cs="Arial"/>
              </w:rPr>
              <w:t>Supports</w:t>
            </w:r>
          </w:p>
          <w:p w14:paraId="5C19B494" w14:textId="77777777" w:rsidR="00D94834" w:rsidRPr="0073025F" w:rsidRDefault="00D94834" w:rsidP="00D94834">
            <w:pPr>
              <w:spacing w:after="0" w:line="240" w:lineRule="auto"/>
              <w:rPr>
                <w:rFonts w:eastAsia="Times New Roman" w:cs="Arial"/>
                <w:color w:val="FF0000"/>
              </w:rPr>
            </w:pPr>
            <w:r w:rsidRPr="0073025F">
              <w:rPr>
                <w:rFonts w:eastAsia="Times New Roman" w:cs="Arial"/>
                <w:color w:val="FF0000"/>
              </w:rPr>
              <w:t xml:space="preserve">  </w:t>
            </w:r>
          </w:p>
          <w:p w14:paraId="613171BF" w14:textId="77777777" w:rsidR="00D94834" w:rsidRPr="0073025F" w:rsidRDefault="00D94834" w:rsidP="00D94834">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0E5A060" w14:textId="77777777" w:rsidR="00D94834" w:rsidRPr="00B17DF2" w:rsidRDefault="00D94834" w:rsidP="00D94834">
            <w:pPr>
              <w:spacing w:after="0" w:line="240" w:lineRule="auto"/>
              <w:rPr>
                <w:rFonts w:eastAsia="Times New Roman" w:cs="Arial"/>
              </w:rPr>
            </w:pPr>
          </w:p>
          <w:p w14:paraId="4446639C" w14:textId="77777777" w:rsidR="00D94834" w:rsidRPr="00B17DF2" w:rsidRDefault="00D94834" w:rsidP="00D94834">
            <w:pPr>
              <w:spacing w:after="0" w:line="240" w:lineRule="auto"/>
              <w:rPr>
                <w:rFonts w:eastAsia="Times New Roman" w:cs="Arial"/>
              </w:rPr>
            </w:pPr>
          </w:p>
        </w:tc>
      </w:tr>
      <w:tr w:rsidR="00D94834" w:rsidRPr="00B83919" w14:paraId="52C8819E"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E746658" w14:textId="7A3541C2" w:rsidR="00D94834" w:rsidRPr="00C06079" w:rsidRDefault="00000000" w:rsidP="007C292F">
            <w:pPr>
              <w:spacing w:after="0" w:line="240" w:lineRule="auto"/>
              <w:rPr>
                <w:rFonts w:eastAsia="Times New Roman" w:cs="Arial"/>
                <w:b/>
              </w:rPr>
            </w:pPr>
            <w:hyperlink r:id="rId39" w:anchor="ensure-compat-rsv" w:history="1">
              <w:r w:rsidR="00D94834" w:rsidRPr="00C06079">
                <w:rPr>
                  <w:rStyle w:val="Hyperlink"/>
                  <w:rFonts w:eastAsia="Times New Roman" w:cs="Arial"/>
                  <w:b/>
                </w:rPr>
                <w:t>4.1.2 Name, Role, Value</w:t>
              </w:r>
            </w:hyperlink>
            <w:r w:rsidR="00D94834"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8710EA" w14:textId="77777777" w:rsidR="00D94834" w:rsidRPr="00C55D59" w:rsidRDefault="00D94834" w:rsidP="00D94834">
            <w:pPr>
              <w:spacing w:after="0" w:line="240" w:lineRule="auto"/>
              <w:rPr>
                <w:rFonts w:eastAsia="Times New Roman" w:cs="Arial"/>
              </w:rPr>
            </w:pPr>
            <w:r w:rsidRPr="00C55D59">
              <w:rPr>
                <w:rFonts w:eastAsia="Times New Roman" w:cs="Arial"/>
              </w:rPr>
              <w:t>Partially Supports</w:t>
            </w:r>
          </w:p>
          <w:p w14:paraId="72A0BDC4" w14:textId="77777777" w:rsidR="00D94834" w:rsidRPr="0073025F" w:rsidRDefault="00D94834" w:rsidP="00D94834">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10FD67" w14:textId="7954A550" w:rsidR="00D94834" w:rsidRPr="0076545F" w:rsidRDefault="00D94834" w:rsidP="00D94834">
            <w:pPr>
              <w:pStyle w:val="ListParagraph"/>
              <w:numPr>
                <w:ilvl w:val="0"/>
                <w:numId w:val="2"/>
              </w:numPr>
              <w:spacing w:after="0" w:line="240" w:lineRule="auto"/>
              <w:ind w:left="390"/>
              <w:rPr>
                <w:rFonts w:eastAsia="Times New Roman" w:cs="Arial"/>
              </w:rPr>
            </w:pPr>
            <w:r w:rsidRPr="0076545F">
              <w:rPr>
                <w:rFonts w:eastAsia="Times New Roman" w:cs="Arial"/>
              </w:rPr>
              <w:t>There are examples of buttons that do not have discernible text, for example, the button to close the graph options pane.</w:t>
            </w:r>
          </w:p>
          <w:p w14:paraId="014DC314" w14:textId="7303A30B" w:rsidR="00D94834" w:rsidRDefault="00D94834" w:rsidP="00D94834">
            <w:pPr>
              <w:pStyle w:val="ListParagraph"/>
              <w:numPr>
                <w:ilvl w:val="0"/>
                <w:numId w:val="2"/>
              </w:numPr>
              <w:ind w:left="390"/>
            </w:pPr>
            <w:r>
              <w:lastRenderedPageBreak/>
              <w:t>All of t</w:t>
            </w:r>
            <w:r w:rsidRPr="00002812">
              <w:t xml:space="preserve">he </w:t>
            </w:r>
            <w:r>
              <w:t>labels</w:t>
            </w:r>
            <w:r w:rsidRPr="00002812">
              <w:t xml:space="preserve"> of the controls</w:t>
            </w:r>
            <w:r>
              <w:t xml:space="preserve"> </w:t>
            </w:r>
            <w:r w:rsidRPr="00002812">
              <w:t>in the graph options pane</w:t>
            </w:r>
            <w:r>
              <w:t xml:space="preserve"> are not programmatically associated.</w:t>
            </w:r>
          </w:p>
          <w:p w14:paraId="3F56D59D" w14:textId="77777777" w:rsidR="00D94834" w:rsidRDefault="00D94834" w:rsidP="00D94834">
            <w:pPr>
              <w:spacing w:after="0" w:line="240" w:lineRule="auto"/>
              <w:rPr>
                <w:rFonts w:eastAsia="Times New Roman" w:cs="Arial"/>
              </w:rPr>
            </w:pPr>
          </w:p>
          <w:p w14:paraId="719A9810" w14:textId="733616AE" w:rsidR="00D94834" w:rsidRPr="0065284A" w:rsidRDefault="00D94834" w:rsidP="00D94834">
            <w:pPr>
              <w:spacing w:after="0" w:line="240" w:lineRule="auto"/>
              <w:rPr>
                <w:rFonts w:eastAsia="Times New Roman" w:cs="Arial"/>
              </w:rPr>
            </w:pPr>
          </w:p>
        </w:tc>
      </w:tr>
    </w:tbl>
    <w:p w14:paraId="71216223" w14:textId="77777777" w:rsidR="003D2163" w:rsidRDefault="003D2163" w:rsidP="003D2163">
      <w:pPr>
        <w:spacing w:after="0" w:line="240" w:lineRule="auto"/>
        <w:rPr>
          <w:rFonts w:ascii="Arial" w:eastAsia="Times New Roman" w:hAnsi="Arial" w:cs="Arial"/>
          <w:b/>
          <w:bCs/>
          <w:sz w:val="24"/>
          <w:szCs w:val="24"/>
        </w:rPr>
      </w:pPr>
    </w:p>
    <w:p w14:paraId="28BECD74" w14:textId="77777777" w:rsidR="003D2163" w:rsidRPr="00B83919" w:rsidRDefault="003D2163" w:rsidP="00B83919">
      <w:pPr>
        <w:pStyle w:val="Heading3"/>
      </w:pPr>
      <w:bookmarkStart w:id="10" w:name="_Toc512938582"/>
      <w:r w:rsidRPr="00D41CF6">
        <w:t xml:space="preserve">Table 2: </w:t>
      </w:r>
      <w:r w:rsidR="00327269" w:rsidRPr="00D41CF6">
        <w:t xml:space="preserve">Success </w:t>
      </w:r>
      <w:r w:rsidRPr="00D41CF6">
        <w:t>Criteria, Level AA</w:t>
      </w:r>
      <w:bookmarkEnd w:id="10"/>
    </w:p>
    <w:p w14:paraId="3ADCB4FB"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20350C9E" w14:textId="77777777" w:rsidTr="007C292F">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4017D2DB" w14:textId="77777777" w:rsidR="003D2163" w:rsidRPr="00B83919" w:rsidRDefault="003D2163" w:rsidP="007C292F">
            <w:pPr>
              <w:spacing w:after="0" w:line="240" w:lineRule="auto"/>
              <w:ind w:left="-15" w:firstLine="15"/>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D00F4F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8C1DC8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D17CBA" w:rsidRPr="00B83919" w14:paraId="65263CC2"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62FEA6BB" w14:textId="56610886" w:rsidR="00D17CBA" w:rsidRPr="007C292F" w:rsidRDefault="00000000" w:rsidP="007C292F">
            <w:pPr>
              <w:spacing w:after="0" w:line="240" w:lineRule="auto"/>
              <w:rPr>
                <w:rFonts w:eastAsia="Times New Roman" w:cs="Arial"/>
                <w:b/>
              </w:rPr>
            </w:pPr>
            <w:hyperlink r:id="rId40" w:anchor="media-equiv-real-time-captions" w:history="1">
              <w:r w:rsidR="00D17CBA" w:rsidRPr="00C06079">
                <w:rPr>
                  <w:rStyle w:val="Hyperlink"/>
                  <w:rFonts w:eastAsia="Times New Roman" w:cs="Arial"/>
                  <w:b/>
                </w:rPr>
                <w:t>1.2.4 Captions (Live)</w:t>
              </w:r>
            </w:hyperlink>
            <w:r w:rsidR="00D17CBA"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E4F3663" w14:textId="77777777" w:rsidR="00D17CBA" w:rsidRPr="008C6BA8" w:rsidRDefault="00317443" w:rsidP="00D17CBA">
            <w:pPr>
              <w:spacing w:after="0" w:line="240" w:lineRule="auto"/>
              <w:rPr>
                <w:rFonts w:eastAsia="Times New Roman" w:cs="Arial"/>
              </w:rPr>
            </w:pPr>
            <w:r w:rsidRPr="008C6BA8">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E667BB" w14:textId="77777777" w:rsidR="00D17CBA" w:rsidRPr="008C6BA8" w:rsidRDefault="00D17CBA" w:rsidP="00D17CBA">
            <w:pPr>
              <w:spacing w:after="0" w:line="240" w:lineRule="auto"/>
              <w:rPr>
                <w:rFonts w:eastAsia="Times New Roman" w:cs="Arial"/>
              </w:rPr>
            </w:pPr>
            <w:r w:rsidRPr="008C6BA8">
              <w:rPr>
                <w:rFonts w:eastAsia="Times New Roman" w:cs="Arial"/>
              </w:rPr>
              <w:t>The software does not contain audio, video, or synchronized media.</w:t>
            </w:r>
          </w:p>
        </w:tc>
      </w:tr>
      <w:tr w:rsidR="00D17CBA" w:rsidRPr="00B83919" w14:paraId="7DAA0A73"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6206D8B2" w14:textId="4636BC5B" w:rsidR="00D17CBA" w:rsidRPr="007C292F" w:rsidRDefault="00000000" w:rsidP="007C292F">
            <w:pPr>
              <w:spacing w:after="0" w:line="240" w:lineRule="auto"/>
              <w:rPr>
                <w:rFonts w:eastAsia="Times New Roman" w:cs="Arial"/>
                <w:b/>
              </w:rPr>
            </w:pPr>
            <w:hyperlink r:id="rId41" w:anchor="media-equiv-audio-desc-only" w:history="1">
              <w:r w:rsidR="00D17CBA" w:rsidRPr="00C06079">
                <w:rPr>
                  <w:rStyle w:val="Hyperlink"/>
                  <w:rFonts w:eastAsia="Times New Roman" w:cs="Arial"/>
                  <w:b/>
                </w:rPr>
                <w:t>1.2.5 Audio Description (Prerecorded)</w:t>
              </w:r>
            </w:hyperlink>
            <w:r w:rsidR="00D17CBA"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B41907" w14:textId="77777777" w:rsidR="00D17CBA" w:rsidRPr="00F90617" w:rsidRDefault="00317443" w:rsidP="00D17CBA">
            <w:pPr>
              <w:spacing w:after="0" w:line="240" w:lineRule="auto"/>
              <w:rPr>
                <w:rFonts w:eastAsia="Times New Roman" w:cs="Arial"/>
              </w:rPr>
            </w:pPr>
            <w:r w:rsidRPr="00F90617">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30FEC2" w14:textId="77777777" w:rsidR="00D17CBA" w:rsidRPr="00F90617" w:rsidRDefault="00D17CBA" w:rsidP="00D17CBA">
            <w:pPr>
              <w:spacing w:after="0" w:line="240" w:lineRule="auto"/>
              <w:rPr>
                <w:rFonts w:eastAsia="Times New Roman" w:cs="Arial"/>
              </w:rPr>
            </w:pPr>
            <w:r w:rsidRPr="00F90617">
              <w:rPr>
                <w:rFonts w:eastAsia="Times New Roman" w:cs="Arial"/>
              </w:rPr>
              <w:t>The software does not contain audio, video, or synchronized media.</w:t>
            </w:r>
          </w:p>
        </w:tc>
      </w:tr>
      <w:tr w:rsidR="00D17CBA" w:rsidRPr="00B83919" w14:paraId="41671221"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33D76EED" w14:textId="57156819" w:rsidR="00D17CBA" w:rsidRPr="00C06079" w:rsidRDefault="00000000" w:rsidP="007C292F">
            <w:pPr>
              <w:spacing w:after="0" w:line="240" w:lineRule="auto"/>
              <w:rPr>
                <w:rFonts w:eastAsia="Times New Roman" w:cs="Arial"/>
                <w:b/>
              </w:rPr>
            </w:pPr>
            <w:hyperlink r:id="rId42" w:anchor="visual-audio-contrast-contrast" w:history="1">
              <w:r w:rsidR="00D17CBA" w:rsidRPr="00C06079">
                <w:rPr>
                  <w:rStyle w:val="Hyperlink"/>
                  <w:rFonts w:eastAsia="Times New Roman" w:cs="Arial"/>
                  <w:b/>
                </w:rPr>
                <w:t>1.4.3 Contrast (Minimum)</w:t>
              </w:r>
            </w:hyperlink>
            <w:r w:rsidR="00D17CBA" w:rsidRPr="00C06079">
              <w:t xml:space="preserve"> (Level AA</w:t>
            </w:r>
            <w:r w:rsidR="007C292F">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AC74F24" w14:textId="77777777" w:rsidR="00D17CBA" w:rsidRPr="00F90617" w:rsidRDefault="00D17CBA" w:rsidP="00D17CBA">
            <w:pPr>
              <w:spacing w:after="0" w:line="240" w:lineRule="auto"/>
              <w:rPr>
                <w:rFonts w:eastAsia="Times New Roman" w:cs="Arial"/>
              </w:rPr>
            </w:pPr>
            <w:r w:rsidRPr="00F90617">
              <w:rPr>
                <w:rFonts w:eastAsia="Times New Roman" w:cs="Arial"/>
              </w:rPr>
              <w:t>Supports</w:t>
            </w:r>
          </w:p>
          <w:p w14:paraId="7B33F822" w14:textId="77777777" w:rsidR="00D17CBA" w:rsidRPr="00D17CBA" w:rsidRDefault="00D17CBA" w:rsidP="00D17CBA">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3C32B76" w14:textId="77777777" w:rsidR="00D17CBA" w:rsidRPr="00D17CBA" w:rsidRDefault="00D17CBA" w:rsidP="00D17CBA">
            <w:pPr>
              <w:spacing w:after="0" w:line="240" w:lineRule="auto"/>
              <w:rPr>
                <w:color w:val="FF0000"/>
              </w:rPr>
            </w:pPr>
          </w:p>
        </w:tc>
      </w:tr>
      <w:tr w:rsidR="00D17CBA" w:rsidRPr="00B83919" w14:paraId="4F512736"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4D9CC70" w14:textId="27CA19FE" w:rsidR="00D17CBA" w:rsidRPr="00C06079" w:rsidRDefault="00000000" w:rsidP="007C292F">
            <w:pPr>
              <w:spacing w:after="0" w:line="240" w:lineRule="auto"/>
              <w:rPr>
                <w:rFonts w:eastAsia="Times New Roman" w:cs="Arial"/>
                <w:b/>
              </w:rPr>
            </w:pPr>
            <w:hyperlink r:id="rId43" w:anchor="visual-audio-contrast-scale" w:history="1">
              <w:r w:rsidR="00D17CBA" w:rsidRPr="00C06079">
                <w:rPr>
                  <w:rStyle w:val="Hyperlink"/>
                  <w:rFonts w:eastAsia="Times New Roman" w:cs="Arial"/>
                  <w:b/>
                </w:rPr>
                <w:t>1.4.4 Resize text</w:t>
              </w:r>
            </w:hyperlink>
            <w:r w:rsidR="00D17CBA"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284C066" w14:textId="77777777" w:rsidR="00D17CBA" w:rsidRPr="00FE4377" w:rsidRDefault="00D17CBA" w:rsidP="00D17CBA">
            <w:pPr>
              <w:spacing w:after="0" w:line="240" w:lineRule="auto"/>
              <w:rPr>
                <w:rFonts w:eastAsia="Times New Roman" w:cs="Arial"/>
              </w:rPr>
            </w:pPr>
            <w:r w:rsidRPr="00FE4377">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D5EF7B" w14:textId="76D7CC9D" w:rsidR="00D17CBA" w:rsidRPr="00FE4377" w:rsidRDefault="00D17CBA" w:rsidP="00D17CBA">
            <w:pPr>
              <w:spacing w:after="0" w:line="240" w:lineRule="auto"/>
              <w:rPr>
                <w:rFonts w:eastAsia="Times New Roman" w:cs="Arial"/>
              </w:rPr>
            </w:pPr>
          </w:p>
        </w:tc>
      </w:tr>
      <w:tr w:rsidR="00D17CBA" w:rsidRPr="00B83919" w14:paraId="31F1B0AE"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69AB00A1" w14:textId="4FEDAF47" w:rsidR="00D17CBA" w:rsidRPr="00C06079" w:rsidRDefault="00000000" w:rsidP="007C292F">
            <w:pPr>
              <w:spacing w:after="0" w:line="240" w:lineRule="auto"/>
              <w:rPr>
                <w:rFonts w:eastAsia="Times New Roman" w:cs="Arial"/>
                <w:b/>
              </w:rPr>
            </w:pPr>
            <w:hyperlink r:id="rId44" w:anchor="visual-audio-contrast-text-presentation" w:history="1">
              <w:r w:rsidR="00D17CBA" w:rsidRPr="00C06079">
                <w:rPr>
                  <w:rStyle w:val="Hyperlink"/>
                  <w:rFonts w:eastAsia="Times New Roman" w:cs="Arial"/>
                  <w:b/>
                </w:rPr>
                <w:t>1.4.5 Images of Text</w:t>
              </w:r>
            </w:hyperlink>
            <w:r w:rsidR="00D17CBA" w:rsidRPr="00C06079">
              <w:t xml:space="preserve"> (Level AA</w:t>
            </w:r>
            <w:r w:rsidR="007C292F">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4400C5" w14:textId="77777777" w:rsidR="00D17CBA" w:rsidRPr="00F53BDF" w:rsidRDefault="00D17CBA" w:rsidP="00D17CBA">
            <w:pPr>
              <w:spacing w:after="0" w:line="240" w:lineRule="auto"/>
              <w:rPr>
                <w:rFonts w:eastAsia="Times New Roman" w:cs="Arial"/>
              </w:rPr>
            </w:pPr>
            <w:r w:rsidRPr="00F53BDF">
              <w:rPr>
                <w:rFonts w:eastAsia="Times New Roman" w:cs="Arial"/>
              </w:rPr>
              <w:t>Supports</w:t>
            </w:r>
          </w:p>
          <w:p w14:paraId="2BDE6F11" w14:textId="77777777" w:rsidR="00D17CBA" w:rsidRPr="00F53BDF" w:rsidRDefault="00D17CBA" w:rsidP="00D17CBA">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57AF6D" w14:textId="77777777" w:rsidR="00D17CBA" w:rsidRPr="00F53BDF" w:rsidRDefault="00D17CBA" w:rsidP="00D17CBA">
            <w:pPr>
              <w:spacing w:after="0" w:line="240" w:lineRule="auto"/>
              <w:rPr>
                <w:rFonts w:eastAsia="Times New Roman" w:cs="Arial"/>
              </w:rPr>
            </w:pPr>
            <w:r w:rsidRPr="00F53BDF">
              <w:rPr>
                <w:rFonts w:eastAsia="Times New Roman" w:cs="Arial"/>
              </w:rPr>
              <w:t>There are no instances of images of text.</w:t>
            </w:r>
          </w:p>
        </w:tc>
      </w:tr>
      <w:tr w:rsidR="00D17CBA" w:rsidRPr="00B83919" w14:paraId="0C52F466"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C642094" w14:textId="19A39E24" w:rsidR="00D17CBA" w:rsidRPr="00C06079" w:rsidRDefault="00000000" w:rsidP="007C292F">
            <w:pPr>
              <w:spacing w:after="0" w:line="240" w:lineRule="auto"/>
              <w:rPr>
                <w:rFonts w:eastAsia="Times New Roman" w:cs="Arial"/>
                <w:b/>
              </w:rPr>
            </w:pPr>
            <w:hyperlink r:id="rId45" w:anchor="navigation-mechanisms-mult-loc" w:history="1">
              <w:r w:rsidR="00D17CBA" w:rsidRPr="00C06079">
                <w:rPr>
                  <w:rStyle w:val="Hyperlink"/>
                  <w:rFonts w:eastAsia="Times New Roman" w:cs="Arial"/>
                  <w:b/>
                </w:rPr>
                <w:t>2.4.5 Multiple Ways</w:t>
              </w:r>
            </w:hyperlink>
            <w:r w:rsidR="00D17CBA" w:rsidRPr="00C06079">
              <w:t xml:space="preserve"> (Level AA</w:t>
            </w:r>
            <w:r w:rsidR="007C292F">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84299D2" w14:textId="40545917" w:rsidR="00D17CBA" w:rsidRPr="00180733" w:rsidRDefault="00086412" w:rsidP="00D17CB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13CEC6" w14:textId="77777777" w:rsidR="00D17CBA" w:rsidRPr="00180733" w:rsidRDefault="00D17CBA" w:rsidP="00D17CBA">
            <w:pPr>
              <w:spacing w:after="0" w:line="240" w:lineRule="auto"/>
              <w:rPr>
                <w:rFonts w:eastAsia="Times New Roman" w:cs="Arial"/>
              </w:rPr>
            </w:pPr>
            <w:r w:rsidRPr="00180733">
              <w:rPr>
                <w:rFonts w:eastAsia="Times New Roman" w:cs="Arial"/>
              </w:rPr>
              <w:t>Does not apply to non-web software.</w:t>
            </w:r>
          </w:p>
          <w:p w14:paraId="08F078B2" w14:textId="77777777" w:rsidR="00D17CBA" w:rsidRPr="00180733" w:rsidRDefault="00D17CBA" w:rsidP="00D17CBA">
            <w:pPr>
              <w:spacing w:after="0" w:line="240" w:lineRule="auto"/>
              <w:rPr>
                <w:rFonts w:eastAsia="Times New Roman" w:cs="Arial"/>
              </w:rPr>
            </w:pPr>
          </w:p>
        </w:tc>
      </w:tr>
      <w:tr w:rsidR="00D17CBA" w:rsidRPr="00B83919" w14:paraId="5DF41E33"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5A33DBE8" w14:textId="7B953BA5" w:rsidR="00D17CBA" w:rsidRPr="00C06079" w:rsidRDefault="00000000" w:rsidP="007C292F">
            <w:pPr>
              <w:spacing w:after="0" w:line="240" w:lineRule="auto"/>
              <w:rPr>
                <w:rFonts w:eastAsia="Times New Roman" w:cs="Arial"/>
                <w:b/>
              </w:rPr>
            </w:pPr>
            <w:hyperlink r:id="rId46" w:anchor="navigation-mechanisms-descriptive" w:history="1">
              <w:r w:rsidR="00D17CBA" w:rsidRPr="00C06079">
                <w:rPr>
                  <w:rStyle w:val="Hyperlink"/>
                  <w:rFonts w:eastAsia="Times New Roman" w:cs="Arial"/>
                  <w:b/>
                </w:rPr>
                <w:t>2.4.6 Headings and Labels</w:t>
              </w:r>
            </w:hyperlink>
            <w:r w:rsidR="00D17CBA" w:rsidRPr="00C06079">
              <w:t xml:space="preserve"> (Level AA</w:t>
            </w:r>
            <w:r w:rsidR="007C292F">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884819" w14:textId="77777777" w:rsidR="00D17CBA" w:rsidRPr="00657CD5" w:rsidRDefault="00D17CBA" w:rsidP="00D17CBA">
            <w:pPr>
              <w:spacing w:after="0" w:line="240" w:lineRule="auto"/>
              <w:rPr>
                <w:rFonts w:eastAsia="Times New Roman" w:cs="Arial"/>
              </w:rPr>
            </w:pPr>
            <w:r w:rsidRPr="00657CD5">
              <w:rPr>
                <w:rFonts w:eastAsia="Times New Roman" w:cs="Arial"/>
              </w:rPr>
              <w:t>Supports</w:t>
            </w:r>
          </w:p>
          <w:p w14:paraId="1142A161" w14:textId="77777777" w:rsidR="00D17CBA" w:rsidRPr="00D17CBA" w:rsidRDefault="00D17CBA" w:rsidP="00D17CBA">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435C5DA" w14:textId="77777777" w:rsidR="00D17CBA" w:rsidRPr="00D17CBA" w:rsidRDefault="00D17CBA" w:rsidP="00D17CBA">
            <w:pPr>
              <w:spacing w:after="0" w:line="240" w:lineRule="auto"/>
              <w:rPr>
                <w:rFonts w:eastAsia="Times New Roman" w:cs="Arial"/>
                <w:color w:val="FF0000"/>
              </w:rPr>
            </w:pPr>
          </w:p>
        </w:tc>
      </w:tr>
      <w:tr w:rsidR="00D17CBA" w:rsidRPr="00B83919" w14:paraId="689FF669"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37ABF071" w14:textId="09F19448" w:rsidR="00D17CBA" w:rsidRPr="00C06079" w:rsidRDefault="00000000" w:rsidP="007C292F">
            <w:pPr>
              <w:spacing w:after="0" w:line="240" w:lineRule="auto"/>
              <w:rPr>
                <w:rFonts w:eastAsia="Times New Roman" w:cs="Arial"/>
                <w:b/>
              </w:rPr>
            </w:pPr>
            <w:hyperlink r:id="rId47" w:anchor="navigation-mechanisms-focus-visible" w:history="1">
              <w:r w:rsidR="00D17CBA" w:rsidRPr="00C06079">
                <w:rPr>
                  <w:rStyle w:val="Hyperlink"/>
                  <w:rFonts w:eastAsia="Times New Roman" w:cs="Arial"/>
                  <w:b/>
                </w:rPr>
                <w:t>2.4.7 Focus Visible</w:t>
              </w:r>
            </w:hyperlink>
            <w:r w:rsidR="00D17CBA"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33F25F" w14:textId="77777777" w:rsidR="00D17CBA" w:rsidRPr="00657CD5" w:rsidRDefault="00D17CBA" w:rsidP="00D17CBA">
            <w:pPr>
              <w:spacing w:after="0" w:line="240" w:lineRule="auto"/>
              <w:rPr>
                <w:rFonts w:eastAsia="Times New Roman" w:cs="Arial"/>
              </w:rPr>
            </w:pPr>
            <w:r w:rsidRPr="00657CD5">
              <w:rPr>
                <w:rFonts w:eastAsia="Times New Roman" w:cs="Arial"/>
              </w:rPr>
              <w:t>Supports</w:t>
            </w:r>
          </w:p>
          <w:p w14:paraId="15E5FFC1" w14:textId="77777777" w:rsidR="00D17CBA" w:rsidRPr="00D17CBA" w:rsidRDefault="00D17CBA" w:rsidP="00D17CBA">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3914F67" w14:textId="77777777" w:rsidR="00D17CBA" w:rsidRPr="00D17CBA" w:rsidRDefault="00D17CBA" w:rsidP="00D17CBA">
            <w:pPr>
              <w:spacing w:after="0" w:line="240" w:lineRule="auto"/>
              <w:rPr>
                <w:rFonts w:eastAsia="Times New Roman" w:cs="Arial"/>
                <w:color w:val="FF0000"/>
              </w:rPr>
            </w:pPr>
          </w:p>
        </w:tc>
      </w:tr>
      <w:tr w:rsidR="00D17CBA" w:rsidRPr="00B83919" w14:paraId="1C68C9BD"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62EC926C" w14:textId="33F91776" w:rsidR="00D17CBA" w:rsidRPr="00C06079" w:rsidRDefault="00000000" w:rsidP="007C292F">
            <w:pPr>
              <w:spacing w:after="0" w:line="240" w:lineRule="auto"/>
              <w:rPr>
                <w:rFonts w:eastAsia="Times New Roman" w:cs="Arial"/>
                <w:b/>
              </w:rPr>
            </w:pPr>
            <w:hyperlink r:id="rId48" w:anchor="meaning-other-lang-id" w:history="1">
              <w:r w:rsidR="00D17CBA" w:rsidRPr="00C06079">
                <w:rPr>
                  <w:rStyle w:val="Hyperlink"/>
                  <w:rFonts w:eastAsia="Times New Roman" w:cs="Arial"/>
                  <w:b/>
                </w:rPr>
                <w:t>3.1.2 Language of Parts</w:t>
              </w:r>
            </w:hyperlink>
            <w:r w:rsidR="00D17CBA"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BA2D3A" w14:textId="77777777" w:rsidR="00D17CBA" w:rsidRPr="003D64AF" w:rsidRDefault="00D17CBA" w:rsidP="00D17CBA">
            <w:pPr>
              <w:spacing w:after="0" w:line="240" w:lineRule="auto"/>
              <w:rPr>
                <w:rFonts w:eastAsia="Times New Roman" w:cs="Arial"/>
              </w:rPr>
            </w:pPr>
            <w:r w:rsidRPr="003D64AF">
              <w:rPr>
                <w:rFonts w:eastAsia="Times New Roman" w:cs="Arial"/>
              </w:rPr>
              <w:t>Supports</w:t>
            </w:r>
          </w:p>
          <w:p w14:paraId="0965C471" w14:textId="77777777" w:rsidR="00D17CBA" w:rsidRPr="00D17CBA" w:rsidRDefault="00D17CBA" w:rsidP="00D17CBA">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02DE9A3" w14:textId="77777777" w:rsidR="00D17CBA" w:rsidRPr="00D17CBA" w:rsidRDefault="00D17CBA" w:rsidP="00D17CBA">
            <w:pPr>
              <w:spacing w:after="0" w:line="240" w:lineRule="auto"/>
              <w:rPr>
                <w:rFonts w:eastAsia="Times New Roman" w:cs="Arial"/>
                <w:color w:val="FF0000"/>
              </w:rPr>
            </w:pPr>
            <w:r w:rsidRPr="00D17CBA">
              <w:rPr>
                <w:rFonts w:eastAsia="Times New Roman" w:cs="Arial"/>
                <w:color w:val="FF0000"/>
              </w:rPr>
              <w:t xml:space="preserve"> </w:t>
            </w:r>
          </w:p>
        </w:tc>
      </w:tr>
      <w:tr w:rsidR="00D17CBA" w:rsidRPr="00B83919" w14:paraId="7A74D5ED"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D4FFF13" w14:textId="39D86655" w:rsidR="00D17CBA" w:rsidRPr="00CE479D" w:rsidRDefault="00000000" w:rsidP="007C292F">
            <w:pPr>
              <w:spacing w:after="0" w:line="240" w:lineRule="auto"/>
              <w:rPr>
                <w:rFonts w:eastAsia="Times New Roman" w:cs="Arial"/>
                <w:b/>
              </w:rPr>
            </w:pPr>
            <w:hyperlink r:id="rId49" w:anchor="consistent-behavior-consistent-locations" w:history="1">
              <w:r w:rsidR="00D17CBA" w:rsidRPr="00CE479D">
                <w:rPr>
                  <w:rStyle w:val="Hyperlink"/>
                  <w:rFonts w:eastAsia="Times New Roman" w:cs="Arial"/>
                  <w:b/>
                </w:rPr>
                <w:t>3.2.3 Consistent Navigation</w:t>
              </w:r>
            </w:hyperlink>
            <w:r w:rsidR="00D17CBA" w:rsidRPr="00CE479D">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0F95525" w14:textId="2B4AAD12" w:rsidR="00D17CBA" w:rsidRPr="00CE479D" w:rsidRDefault="00086412" w:rsidP="00D17CB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442CBB" w14:textId="5272E718" w:rsidR="00D17CBA" w:rsidRPr="00CE479D" w:rsidRDefault="00D17CBA" w:rsidP="00D17CBA">
            <w:pPr>
              <w:spacing w:after="0" w:line="240" w:lineRule="auto"/>
              <w:rPr>
                <w:rFonts w:eastAsia="Times New Roman" w:cs="Arial"/>
              </w:rPr>
            </w:pPr>
          </w:p>
        </w:tc>
      </w:tr>
      <w:tr w:rsidR="00D17CBA" w:rsidRPr="00B83919" w14:paraId="14D3A194"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AEE6C7F" w14:textId="297DE460" w:rsidR="00D17CBA" w:rsidRPr="00CE479D" w:rsidRDefault="00000000" w:rsidP="007C292F">
            <w:pPr>
              <w:spacing w:after="0" w:line="240" w:lineRule="auto"/>
              <w:rPr>
                <w:rFonts w:eastAsia="Times New Roman" w:cs="Arial"/>
                <w:b/>
              </w:rPr>
            </w:pPr>
            <w:hyperlink r:id="rId50" w:anchor="consistent-behavior-consistent-functionality" w:history="1">
              <w:r w:rsidR="00D17CBA" w:rsidRPr="00CE479D">
                <w:rPr>
                  <w:rStyle w:val="Hyperlink"/>
                  <w:rFonts w:eastAsia="Times New Roman" w:cs="Arial"/>
                  <w:b/>
                </w:rPr>
                <w:t>3.2.4 Consistent Identification</w:t>
              </w:r>
            </w:hyperlink>
            <w:r w:rsidR="00D17CBA" w:rsidRPr="00CE479D">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C5301C" w14:textId="083D031C" w:rsidR="00D17CBA" w:rsidRPr="00D62B6E" w:rsidRDefault="00086412" w:rsidP="00D17CB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2D37245" w14:textId="2FD38764" w:rsidR="00D17CBA" w:rsidRPr="00D62B6E" w:rsidRDefault="00D17CBA" w:rsidP="00D17CBA">
            <w:pPr>
              <w:spacing w:after="0" w:line="240" w:lineRule="auto"/>
              <w:rPr>
                <w:rFonts w:eastAsia="Times New Roman" w:cs="Arial"/>
              </w:rPr>
            </w:pPr>
          </w:p>
        </w:tc>
      </w:tr>
      <w:tr w:rsidR="00D17CBA" w:rsidRPr="00B83919" w14:paraId="3611FD9E"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71876A6" w14:textId="7F48CF43" w:rsidR="00D17CBA" w:rsidRPr="00C06079" w:rsidRDefault="00000000" w:rsidP="007C292F">
            <w:pPr>
              <w:spacing w:after="0" w:line="240" w:lineRule="auto"/>
              <w:rPr>
                <w:rFonts w:eastAsia="Times New Roman" w:cs="Arial"/>
                <w:b/>
              </w:rPr>
            </w:pPr>
            <w:hyperlink r:id="rId51" w:anchor="minimize-error-suggestions" w:history="1">
              <w:r w:rsidR="00D17CBA" w:rsidRPr="00C06079">
                <w:rPr>
                  <w:rStyle w:val="Hyperlink"/>
                  <w:rFonts w:eastAsia="Times New Roman" w:cs="Arial"/>
                  <w:b/>
                </w:rPr>
                <w:t>3.3.3 Error Suggestion</w:t>
              </w:r>
            </w:hyperlink>
            <w:r w:rsidR="00D17CBA"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08C9899" w14:textId="77777777" w:rsidR="00D17CBA" w:rsidRPr="00D62B6E" w:rsidRDefault="00D17CBA" w:rsidP="00D17CBA">
            <w:pPr>
              <w:spacing w:after="0" w:line="240" w:lineRule="auto"/>
              <w:rPr>
                <w:rFonts w:eastAsia="Times New Roman" w:cs="Arial"/>
              </w:rPr>
            </w:pPr>
            <w:r w:rsidRPr="00D62B6E">
              <w:rPr>
                <w:rFonts w:eastAsia="Times New Roman" w:cs="Arial"/>
              </w:rPr>
              <w:t>Supports</w:t>
            </w:r>
          </w:p>
          <w:p w14:paraId="7CC6D455" w14:textId="77777777" w:rsidR="00D17CBA" w:rsidRPr="00D17CBA" w:rsidRDefault="00D17CBA" w:rsidP="00D17CBA">
            <w:pPr>
              <w:spacing w:after="0" w:line="240" w:lineRule="auto"/>
              <w:rPr>
                <w:rFonts w:eastAsia="Times New Roman" w:cs="Arial"/>
                <w:color w:val="FF0000"/>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CCCE44" w14:textId="77777777" w:rsidR="00D17CBA" w:rsidRPr="00D17CBA" w:rsidRDefault="00D17CBA" w:rsidP="00D17CBA">
            <w:pPr>
              <w:spacing w:after="0" w:line="240" w:lineRule="auto"/>
              <w:rPr>
                <w:rFonts w:eastAsia="Times New Roman" w:cs="Arial"/>
                <w:color w:val="FF0000"/>
              </w:rPr>
            </w:pPr>
          </w:p>
        </w:tc>
      </w:tr>
      <w:tr w:rsidR="00D17CBA" w:rsidRPr="00B83919" w14:paraId="5572618D" w14:textId="77777777" w:rsidTr="007C292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40AC0510" w14:textId="40E748B7" w:rsidR="00D17CBA" w:rsidRPr="00C06079" w:rsidRDefault="00000000" w:rsidP="007C292F">
            <w:pPr>
              <w:spacing w:after="0" w:line="240" w:lineRule="auto"/>
              <w:rPr>
                <w:rFonts w:eastAsia="Times New Roman" w:cs="Arial"/>
                <w:b/>
              </w:rPr>
            </w:pPr>
            <w:hyperlink r:id="rId52" w:anchor="minimize-error-reversible" w:history="1">
              <w:r w:rsidR="00D17CBA" w:rsidRPr="00C06079">
                <w:rPr>
                  <w:rStyle w:val="Hyperlink"/>
                  <w:rFonts w:eastAsia="Times New Roman" w:cs="Arial"/>
                  <w:b/>
                </w:rPr>
                <w:t>3.3.4 Error Prevention (Legal, Financial, Data)</w:t>
              </w:r>
            </w:hyperlink>
            <w:r w:rsidR="00D17CBA"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24B02DE" w14:textId="77777777" w:rsidR="00D17CBA" w:rsidRPr="009E6ADB" w:rsidRDefault="00D17CBA" w:rsidP="00D17CBA">
            <w:pPr>
              <w:spacing w:after="0" w:line="240" w:lineRule="auto"/>
              <w:rPr>
                <w:rFonts w:eastAsia="Times New Roman" w:cs="Arial"/>
              </w:rPr>
            </w:pPr>
            <w:r w:rsidRPr="009E6ADB">
              <w:rPr>
                <w:rFonts w:eastAsia="Times New Roman" w:cs="Arial"/>
              </w:rPr>
              <w:t>Partially Supports</w:t>
            </w:r>
          </w:p>
          <w:p w14:paraId="32B9C023" w14:textId="77777777" w:rsidR="00D17CBA" w:rsidRPr="009E6ADB" w:rsidRDefault="00D17CBA" w:rsidP="00D17CBA">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0CCF1E" w14:textId="77777777" w:rsidR="00D17CBA" w:rsidRPr="009E6ADB" w:rsidRDefault="00D17CBA" w:rsidP="00D17CBA">
            <w:pPr>
              <w:rPr>
                <w:rFonts w:eastAsia="Times New Roman" w:cs="Arial"/>
              </w:rPr>
            </w:pPr>
            <w:r w:rsidRPr="009E6ADB">
              <w:rPr>
                <w:rFonts w:eastAsia="Times New Roman" w:cs="Arial"/>
              </w:rPr>
              <w:t xml:space="preserve">When any command or command update modifies the worksheet data, the undo stack is cleared to prevent unintended consequences. </w:t>
            </w:r>
            <w:r w:rsidRPr="009E6ADB">
              <w:rPr>
                <w:rFonts w:eastAsia="Times New Roman" w:cs="Arial"/>
              </w:rPr>
              <w:br/>
            </w:r>
            <w:r w:rsidRPr="009E6ADB">
              <w:rPr>
                <w:rFonts w:eastAsia="Times New Roman" w:cs="Arial"/>
                <w:b/>
              </w:rPr>
              <w:t>Workaround</w:t>
            </w:r>
            <w:r w:rsidRPr="009E6ADB">
              <w:rPr>
                <w:rFonts w:eastAsia="Times New Roman" w:cs="Arial"/>
              </w:rPr>
              <w:t xml:space="preserve">: set up automatic updates with a version of the command without storage. </w:t>
            </w:r>
          </w:p>
        </w:tc>
      </w:tr>
    </w:tbl>
    <w:p w14:paraId="20154C25" w14:textId="77777777" w:rsidR="003D2163" w:rsidRDefault="003D2163" w:rsidP="003D2163">
      <w:pPr>
        <w:spacing w:after="0" w:line="240" w:lineRule="auto"/>
        <w:rPr>
          <w:rFonts w:ascii="Arial" w:eastAsia="Times New Roman" w:hAnsi="Arial" w:cs="Arial"/>
          <w:b/>
          <w:bCs/>
          <w:sz w:val="24"/>
          <w:szCs w:val="24"/>
        </w:rPr>
      </w:pPr>
    </w:p>
    <w:p w14:paraId="6C16ECD3" w14:textId="77777777" w:rsidR="003D2163" w:rsidRPr="00B83919" w:rsidRDefault="003D2163" w:rsidP="00B83919">
      <w:pPr>
        <w:pStyle w:val="Heading3"/>
      </w:pPr>
      <w:bookmarkStart w:id="11" w:name="_Toc512938583"/>
      <w:r w:rsidRPr="00B83919">
        <w:t xml:space="preserve">Table 3: </w:t>
      </w:r>
      <w:r w:rsidR="00327269">
        <w:t>Success</w:t>
      </w:r>
      <w:r w:rsidR="00327269" w:rsidRPr="00B83919">
        <w:t xml:space="preserve"> </w:t>
      </w:r>
      <w:r w:rsidRPr="00B83919">
        <w:t>Criteria, Level AAA</w:t>
      </w:r>
      <w:bookmarkEnd w:id="11"/>
    </w:p>
    <w:p w14:paraId="46883C22" w14:textId="0D57DFF3" w:rsidR="003D2163" w:rsidRPr="00AF6E1A" w:rsidRDefault="00D17CBA" w:rsidP="00D17CBA">
      <w:r w:rsidRPr="00AF6E1A">
        <w:t>Notes: Minitab Statistical Software has not been evaluated for WCAG 2.0 Level AAA conformance.</w:t>
      </w:r>
    </w:p>
    <w:p w14:paraId="7377CA53" w14:textId="77777777" w:rsidR="00C622BB" w:rsidRDefault="00837F2B" w:rsidP="00EE52BE">
      <w:pPr>
        <w:pStyle w:val="Heading2"/>
      </w:pPr>
      <w:bookmarkStart w:id="12" w:name="_Toc473010283"/>
      <w:r>
        <w:br w:type="page"/>
      </w:r>
      <w:bookmarkStart w:id="13" w:name="_Toc512938584"/>
      <w:r w:rsidR="0080607B">
        <w:lastRenderedPageBreak/>
        <w:t>Revised</w:t>
      </w:r>
      <w:r w:rsidR="00C622BB">
        <w:t xml:space="preserve"> </w:t>
      </w:r>
      <w:r w:rsidR="00C622BB" w:rsidRPr="00EB042E">
        <w:t>Section 508</w:t>
      </w:r>
      <w:r w:rsidR="00C622BB" w:rsidRPr="000166E6">
        <w:t xml:space="preserve"> </w:t>
      </w:r>
      <w:r w:rsidR="00C622BB" w:rsidRPr="00EB042E">
        <w:t>Report</w:t>
      </w:r>
      <w:bookmarkEnd w:id="12"/>
      <w:bookmarkEnd w:id="13"/>
    </w:p>
    <w:p w14:paraId="5599DA85" w14:textId="77777777" w:rsidR="00C622BB" w:rsidRPr="0036213E" w:rsidRDefault="00C622BB" w:rsidP="00C622BB">
      <w:r w:rsidRPr="0036213E">
        <w:t>Notes:</w:t>
      </w:r>
    </w:p>
    <w:p w14:paraId="0A6110A3" w14:textId="77777777" w:rsidR="00C622BB" w:rsidRPr="0036213E" w:rsidRDefault="00C622BB" w:rsidP="00C622BB">
      <w:pPr>
        <w:pStyle w:val="Heading3"/>
      </w:pPr>
      <w:bookmarkStart w:id="14" w:name="_Toc473010290"/>
      <w:bookmarkStart w:id="15" w:name="_Toc512938585"/>
      <w:r>
        <w:t>Chapter 3</w:t>
      </w:r>
      <w:r w:rsidR="000E43BF">
        <w:t xml:space="preserve">: </w:t>
      </w:r>
      <w:hyperlink r:id="rId53" w:anchor="302-functional-performance-criteria" w:history="1">
        <w:r w:rsidRPr="00CC07A1">
          <w:rPr>
            <w:rStyle w:val="Hyperlink"/>
          </w:rPr>
          <w:t>Functional Performance Criteria</w:t>
        </w:r>
      </w:hyperlink>
      <w:r w:rsidR="00C80E86">
        <w:t xml:space="preserve"> (FPC)</w:t>
      </w:r>
      <w:bookmarkEnd w:id="14"/>
      <w:bookmarkEnd w:id="15"/>
    </w:p>
    <w:p w14:paraId="48C7FB68" w14:textId="77777777"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8"/>
        <w:gridCol w:w="3599"/>
        <w:gridCol w:w="6847"/>
      </w:tblGrid>
      <w:tr w:rsidR="00C622BB" w:rsidRPr="007C6663" w14:paraId="37DF53F8" w14:textId="77777777" w:rsidTr="00E57BBA">
        <w:trPr>
          <w:tblHeader/>
          <w:tblCellSpacing w:w="0" w:type="dxa"/>
        </w:trPr>
        <w:tc>
          <w:tcPr>
            <w:tcW w:w="1369" w:type="pct"/>
            <w:tcBorders>
              <w:top w:val="outset" w:sz="6" w:space="0" w:color="auto"/>
              <w:left w:val="outset" w:sz="6" w:space="0" w:color="auto"/>
              <w:bottom w:val="outset" w:sz="6" w:space="0" w:color="auto"/>
              <w:right w:val="outset" w:sz="6" w:space="0" w:color="auto"/>
            </w:tcBorders>
            <w:shd w:val="clear" w:color="auto" w:fill="AEAAAA" w:themeFill="background2" w:themeFillShade="BF"/>
            <w:hideMark/>
          </w:tcPr>
          <w:p w14:paraId="3B04957B" w14:textId="77777777" w:rsidR="00C622BB" w:rsidRPr="007C6663" w:rsidRDefault="00C622BB" w:rsidP="00E57BBA">
            <w:pPr>
              <w:spacing w:after="0" w:line="240" w:lineRule="auto"/>
              <w:ind w:left="-15" w:firstLine="15"/>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25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9E75B36"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238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BA3040D"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D17CBA" w:rsidRPr="007C6663" w14:paraId="14EB98BA"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0DA524A4" w14:textId="77777777" w:rsidR="00D17CBA" w:rsidRPr="00C06079" w:rsidRDefault="00D17CBA" w:rsidP="00E57BBA">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251" w:type="pct"/>
            <w:tcBorders>
              <w:top w:val="outset" w:sz="6" w:space="0" w:color="auto"/>
              <w:left w:val="outset" w:sz="6" w:space="0" w:color="auto"/>
              <w:bottom w:val="outset" w:sz="6" w:space="0" w:color="auto"/>
              <w:right w:val="outset" w:sz="6" w:space="0" w:color="auto"/>
            </w:tcBorders>
          </w:tcPr>
          <w:p w14:paraId="137B6F5D" w14:textId="77777777" w:rsidR="00D17CBA" w:rsidRPr="00D17CBA" w:rsidRDefault="00D17CBA" w:rsidP="00D17CBA">
            <w:pPr>
              <w:spacing w:after="0" w:line="240" w:lineRule="auto"/>
              <w:ind w:left="-15" w:firstLine="15"/>
              <w:rPr>
                <w:rFonts w:eastAsia="Times New Roman" w:cs="Arial"/>
                <w:color w:val="FF0000"/>
              </w:rPr>
            </w:pPr>
            <w:r w:rsidRPr="00DA6824">
              <w:rPr>
                <w:rFonts w:eastAsia="Times New Roman" w:cs="Arial"/>
              </w:rPr>
              <w:t>Partially Supports</w:t>
            </w:r>
          </w:p>
        </w:tc>
        <w:tc>
          <w:tcPr>
            <w:tcW w:w="2380" w:type="pct"/>
            <w:tcBorders>
              <w:top w:val="outset" w:sz="6" w:space="0" w:color="auto"/>
              <w:left w:val="outset" w:sz="6" w:space="0" w:color="auto"/>
              <w:bottom w:val="outset" w:sz="6" w:space="0" w:color="auto"/>
              <w:right w:val="outset" w:sz="6" w:space="0" w:color="auto"/>
            </w:tcBorders>
            <w:vAlign w:val="center"/>
          </w:tcPr>
          <w:p w14:paraId="25E4793D" w14:textId="77777777" w:rsidR="00D17CBA" w:rsidRPr="00DA6824" w:rsidRDefault="00D17CBA" w:rsidP="0076545F">
            <w:pPr>
              <w:pStyle w:val="ListParagraph"/>
              <w:numPr>
                <w:ilvl w:val="0"/>
                <w:numId w:val="2"/>
              </w:numPr>
              <w:spacing w:after="0" w:line="240" w:lineRule="auto"/>
              <w:ind w:left="435"/>
              <w:rPr>
                <w:rFonts w:eastAsia="Times New Roman" w:cs="Arial"/>
              </w:rPr>
            </w:pPr>
            <w:r w:rsidRPr="43C2C8F7">
              <w:rPr>
                <w:rFonts w:eastAsia="Times New Roman" w:cs="Arial"/>
              </w:rPr>
              <w:t xml:space="preserve">AT does not recognize certain changes to the worksheet view, such as changing worksheets, home/end/page up/page down.  </w:t>
            </w:r>
            <w:r w:rsidRPr="43C2C8F7">
              <w:rPr>
                <w:rFonts w:eastAsia="Times New Roman" w:cs="Arial"/>
                <w:b/>
                <w:bCs/>
              </w:rPr>
              <w:t>Workaround</w:t>
            </w:r>
            <w:r w:rsidRPr="43C2C8F7">
              <w:rPr>
                <w:rFonts w:eastAsia="Times New Roman" w:cs="Arial"/>
              </w:rPr>
              <w:t>: Leave the Data pane and then return to sync the VO cursor with application focus.</w:t>
            </w:r>
          </w:p>
          <w:p w14:paraId="72759DCE" w14:textId="0F01A19C" w:rsidR="00484ABB" w:rsidRDefault="00484ABB" w:rsidP="0076545F">
            <w:pPr>
              <w:pStyle w:val="ListParagraph"/>
              <w:numPr>
                <w:ilvl w:val="0"/>
                <w:numId w:val="2"/>
              </w:numPr>
              <w:spacing w:after="0" w:line="240" w:lineRule="auto"/>
              <w:ind w:left="435"/>
              <w:rPr>
                <w:rFonts w:eastAsia="Times New Roman" w:cs="Arial"/>
              </w:rPr>
            </w:pPr>
            <w:r w:rsidRPr="00B17DF2">
              <w:rPr>
                <w:rFonts w:eastAsia="Times New Roman" w:cs="Arial"/>
              </w:rPr>
              <w:t>When us</w:t>
            </w:r>
            <w:r w:rsidR="0076545F">
              <w:rPr>
                <w:rFonts w:eastAsia="Times New Roman" w:cs="Arial"/>
              </w:rPr>
              <w:t>ing</w:t>
            </w:r>
            <w:r w:rsidRPr="00B17DF2">
              <w:rPr>
                <w:rFonts w:eastAsia="Times New Roman" w:cs="Arial"/>
              </w:rPr>
              <w:t xml:space="preserve"> the keyboard shortcut to switch to another worksheet, the name of the new worksheet is not announced by VoiceOver.  </w:t>
            </w:r>
            <w:r w:rsidRPr="00B17DF2">
              <w:rPr>
                <w:rFonts w:eastAsia="Times New Roman" w:cs="Arial"/>
                <w:b/>
              </w:rPr>
              <w:t>Workaround</w:t>
            </w:r>
            <w:r w:rsidRPr="00B17DF2">
              <w:rPr>
                <w:rFonts w:eastAsia="Times New Roman" w:cs="Arial"/>
              </w:rPr>
              <w:t xml:space="preserve">: Navigate away from the Data Pane and then back. When focus returns, the current worksheet’s name is announced. </w:t>
            </w:r>
          </w:p>
          <w:p w14:paraId="032F1A3D" w14:textId="23A4844F" w:rsidR="00B16C33" w:rsidRPr="00B16C33" w:rsidRDefault="00310010" w:rsidP="00310010">
            <w:pPr>
              <w:spacing w:after="0" w:line="240" w:lineRule="auto"/>
              <w:ind w:left="345" w:hanging="345"/>
              <w:rPr>
                <w:rFonts w:eastAsia="Times New Roman" w:cs="Arial"/>
              </w:rPr>
            </w:pPr>
            <w:r>
              <w:rPr>
                <w:rFonts w:eastAsia="Times New Roman" w:cs="Arial"/>
              </w:rPr>
              <w:br/>
            </w:r>
            <w:r w:rsidR="007F509B" w:rsidRPr="00B16C33">
              <w:rPr>
                <w:rFonts w:eastAsia="Times New Roman" w:cs="Arial"/>
              </w:rPr>
              <w:t xml:space="preserve">See </w:t>
            </w:r>
            <w:r w:rsidR="00E73E92" w:rsidRPr="00B16C33">
              <w:rPr>
                <w:rFonts w:eastAsia="Times New Roman" w:cs="Arial"/>
              </w:rPr>
              <w:t>related</w:t>
            </w:r>
            <w:r w:rsidR="007F509B" w:rsidRPr="00B16C33">
              <w:rPr>
                <w:rFonts w:eastAsia="Times New Roman" w:cs="Arial"/>
              </w:rPr>
              <w:t xml:space="preserve"> exceptions in </w:t>
            </w:r>
            <w:r w:rsidR="0083511F" w:rsidRPr="00B16C33">
              <w:rPr>
                <w:rFonts w:eastAsia="Times New Roman" w:cs="Arial"/>
              </w:rPr>
              <w:t xml:space="preserve">WCAG 2.0 Table </w:t>
            </w:r>
            <w:r w:rsidR="00C44C21" w:rsidRPr="00B16C33">
              <w:rPr>
                <w:rFonts w:eastAsia="Times New Roman" w:cs="Arial"/>
              </w:rPr>
              <w:t>1.</w:t>
            </w:r>
            <w:r w:rsidR="0083511F" w:rsidRPr="00B16C33">
              <w:rPr>
                <w:rFonts w:eastAsia="Times New Roman" w:cs="Arial"/>
              </w:rPr>
              <w:t xml:space="preserve"> </w:t>
            </w:r>
          </w:p>
          <w:p w14:paraId="3074E3B5" w14:textId="47765CA7" w:rsidR="00B16C33" w:rsidRDefault="00B16C33" w:rsidP="00B16C33">
            <w:pPr>
              <w:pStyle w:val="ListParagraph"/>
              <w:numPr>
                <w:ilvl w:val="0"/>
                <w:numId w:val="2"/>
              </w:numPr>
              <w:spacing w:after="0" w:line="240" w:lineRule="auto"/>
              <w:rPr>
                <w:rFonts w:eastAsia="Times New Roman" w:cs="Arial"/>
              </w:rPr>
            </w:pPr>
            <w:r>
              <w:rPr>
                <w:rFonts w:eastAsia="Times New Roman" w:cs="Arial"/>
              </w:rPr>
              <w:t xml:space="preserve">1.1.1: Non-text </w:t>
            </w:r>
            <w:r w:rsidR="00C44C21">
              <w:rPr>
                <w:rFonts w:eastAsia="Times New Roman" w:cs="Arial"/>
              </w:rPr>
              <w:t>Co</w:t>
            </w:r>
            <w:r>
              <w:rPr>
                <w:rFonts w:eastAsia="Times New Roman" w:cs="Arial"/>
              </w:rPr>
              <w:t>ntent</w:t>
            </w:r>
          </w:p>
          <w:p w14:paraId="7B9DBC86" w14:textId="77777777" w:rsidR="00B16C33" w:rsidRDefault="0083511F" w:rsidP="00B16C33">
            <w:pPr>
              <w:pStyle w:val="ListParagraph"/>
              <w:numPr>
                <w:ilvl w:val="0"/>
                <w:numId w:val="2"/>
              </w:numPr>
              <w:spacing w:after="0" w:line="240" w:lineRule="auto"/>
              <w:rPr>
                <w:rFonts w:eastAsia="Times New Roman" w:cs="Arial"/>
              </w:rPr>
            </w:pPr>
            <w:r>
              <w:rPr>
                <w:rFonts w:eastAsia="Times New Roman" w:cs="Arial"/>
              </w:rPr>
              <w:t xml:space="preserve">1.3.1: Info and Relationships </w:t>
            </w:r>
          </w:p>
          <w:p w14:paraId="66B04FA0" w14:textId="22CD50B5" w:rsidR="007F509B" w:rsidRPr="007F509B" w:rsidRDefault="0083511F" w:rsidP="00B16C33">
            <w:pPr>
              <w:pStyle w:val="ListParagraph"/>
              <w:numPr>
                <w:ilvl w:val="0"/>
                <w:numId w:val="2"/>
              </w:numPr>
              <w:spacing w:after="0" w:line="240" w:lineRule="auto"/>
              <w:rPr>
                <w:rFonts w:eastAsia="Times New Roman" w:cs="Arial"/>
              </w:rPr>
            </w:pPr>
            <w:r w:rsidRPr="00563AD4">
              <w:rPr>
                <w:rFonts w:eastAsia="Times New Roman" w:cs="Arial"/>
              </w:rPr>
              <w:t>2.1.1: Keyboard</w:t>
            </w:r>
          </w:p>
        </w:tc>
      </w:tr>
      <w:tr w:rsidR="00D17CBA" w:rsidRPr="007C6663" w14:paraId="1D3241CE"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2D4EC4C1" w14:textId="77777777" w:rsidR="00D17CBA" w:rsidRPr="00C06079" w:rsidRDefault="00D17CBA" w:rsidP="00E57BBA">
            <w:pPr>
              <w:spacing w:after="0" w:line="240" w:lineRule="auto"/>
              <w:ind w:left="-15" w:firstLine="15"/>
              <w:rPr>
                <w:rStyle w:val="Strong"/>
              </w:rPr>
            </w:pPr>
            <w:r w:rsidRPr="00C06079">
              <w:t xml:space="preserve">302.2 </w:t>
            </w:r>
            <w:r w:rsidRPr="007C6663">
              <w:t>With Limited Vision</w:t>
            </w:r>
          </w:p>
        </w:tc>
        <w:tc>
          <w:tcPr>
            <w:tcW w:w="1251" w:type="pct"/>
            <w:tcBorders>
              <w:top w:val="outset" w:sz="6" w:space="0" w:color="auto"/>
              <w:left w:val="outset" w:sz="6" w:space="0" w:color="auto"/>
              <w:bottom w:val="outset" w:sz="6" w:space="0" w:color="auto"/>
              <w:right w:val="outset" w:sz="6" w:space="0" w:color="auto"/>
            </w:tcBorders>
          </w:tcPr>
          <w:p w14:paraId="41DEE7E5" w14:textId="77777777" w:rsidR="00D17CBA" w:rsidRPr="00D17CBA" w:rsidRDefault="00D17CBA" w:rsidP="00D17CBA">
            <w:pPr>
              <w:spacing w:after="0" w:line="240" w:lineRule="auto"/>
              <w:ind w:left="-15" w:firstLine="15"/>
              <w:rPr>
                <w:rFonts w:eastAsia="Times New Roman" w:cs="Arial"/>
                <w:color w:val="FF0000"/>
              </w:rPr>
            </w:pPr>
            <w:r w:rsidRPr="00D20BAF">
              <w:rPr>
                <w:rFonts w:eastAsia="Times New Roman" w:cs="Arial"/>
              </w:rPr>
              <w:t>Supports</w:t>
            </w:r>
          </w:p>
        </w:tc>
        <w:tc>
          <w:tcPr>
            <w:tcW w:w="2380" w:type="pct"/>
            <w:tcBorders>
              <w:top w:val="outset" w:sz="6" w:space="0" w:color="auto"/>
              <w:left w:val="outset" w:sz="6" w:space="0" w:color="auto"/>
              <w:bottom w:val="outset" w:sz="6" w:space="0" w:color="auto"/>
              <w:right w:val="outset" w:sz="6" w:space="0" w:color="auto"/>
            </w:tcBorders>
            <w:vAlign w:val="center"/>
          </w:tcPr>
          <w:p w14:paraId="1F73167B" w14:textId="77777777" w:rsidR="00D17CBA" w:rsidRPr="00D17CBA" w:rsidRDefault="00D17CBA" w:rsidP="00D17CBA">
            <w:pPr>
              <w:spacing w:after="0" w:line="240" w:lineRule="auto"/>
              <w:rPr>
                <w:rFonts w:eastAsia="Times New Roman" w:cs="Arial"/>
                <w:color w:val="FF0000"/>
              </w:rPr>
            </w:pPr>
          </w:p>
        </w:tc>
      </w:tr>
      <w:tr w:rsidR="00D17CBA" w:rsidRPr="007C6663" w14:paraId="32EACBED"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2C133C80" w14:textId="77777777" w:rsidR="00D17CBA" w:rsidRPr="00C06079" w:rsidRDefault="00D17CBA" w:rsidP="00E57BBA">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251" w:type="pct"/>
            <w:tcBorders>
              <w:top w:val="outset" w:sz="6" w:space="0" w:color="auto"/>
              <w:left w:val="outset" w:sz="6" w:space="0" w:color="auto"/>
              <w:bottom w:val="outset" w:sz="6" w:space="0" w:color="auto"/>
              <w:right w:val="outset" w:sz="6" w:space="0" w:color="auto"/>
            </w:tcBorders>
          </w:tcPr>
          <w:p w14:paraId="7904CAF8" w14:textId="77777777" w:rsidR="00D17CBA" w:rsidRPr="00D17CBA" w:rsidRDefault="00D17CBA" w:rsidP="00D17CBA">
            <w:pPr>
              <w:spacing w:after="0" w:line="240" w:lineRule="auto"/>
              <w:ind w:left="-15" w:firstLine="15"/>
              <w:rPr>
                <w:rFonts w:eastAsia="Times New Roman" w:cs="Arial"/>
                <w:color w:val="FF0000"/>
              </w:rPr>
            </w:pPr>
            <w:r w:rsidRPr="00D20BAF">
              <w:rPr>
                <w:rFonts w:eastAsia="Times New Roman" w:cs="Arial"/>
              </w:rPr>
              <w:t>Supports</w:t>
            </w:r>
          </w:p>
        </w:tc>
        <w:tc>
          <w:tcPr>
            <w:tcW w:w="2380" w:type="pct"/>
            <w:tcBorders>
              <w:top w:val="outset" w:sz="6" w:space="0" w:color="auto"/>
              <w:left w:val="outset" w:sz="6" w:space="0" w:color="auto"/>
              <w:bottom w:val="outset" w:sz="6" w:space="0" w:color="auto"/>
              <w:right w:val="outset" w:sz="6" w:space="0" w:color="auto"/>
            </w:tcBorders>
            <w:vAlign w:val="center"/>
          </w:tcPr>
          <w:p w14:paraId="47EB8F71" w14:textId="77777777" w:rsidR="00D17CBA" w:rsidRPr="00D17CBA" w:rsidRDefault="00D17CBA" w:rsidP="00D17CBA">
            <w:pPr>
              <w:spacing w:after="0" w:line="240" w:lineRule="auto"/>
              <w:ind w:left="-15" w:firstLine="15"/>
              <w:rPr>
                <w:rFonts w:eastAsia="Times New Roman" w:cs="Arial"/>
                <w:color w:val="FF0000"/>
              </w:rPr>
            </w:pPr>
          </w:p>
        </w:tc>
      </w:tr>
      <w:tr w:rsidR="00D17CBA" w:rsidRPr="007C6663" w14:paraId="7C8758BF"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749E0FD2" w14:textId="77777777" w:rsidR="00D17CBA" w:rsidRPr="00C06079" w:rsidRDefault="00D17CBA" w:rsidP="00E57BBA">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251" w:type="pct"/>
            <w:tcBorders>
              <w:top w:val="outset" w:sz="6" w:space="0" w:color="auto"/>
              <w:left w:val="outset" w:sz="6" w:space="0" w:color="auto"/>
              <w:bottom w:val="outset" w:sz="6" w:space="0" w:color="auto"/>
              <w:right w:val="outset" w:sz="6" w:space="0" w:color="auto"/>
            </w:tcBorders>
          </w:tcPr>
          <w:p w14:paraId="6ED1EB7D" w14:textId="77777777" w:rsidR="00D17CBA" w:rsidRPr="00D20BAF" w:rsidRDefault="00D17CBA" w:rsidP="00D17CBA">
            <w:pPr>
              <w:spacing w:after="0" w:line="240" w:lineRule="auto"/>
              <w:ind w:left="-15" w:firstLine="15"/>
              <w:rPr>
                <w:rFonts w:eastAsia="Times New Roman" w:cs="Arial"/>
              </w:rPr>
            </w:pPr>
            <w:r w:rsidRPr="00D20BAF">
              <w:rPr>
                <w:rFonts w:eastAsia="Times New Roman" w:cs="Arial"/>
              </w:rPr>
              <w:t>Not Applicable</w:t>
            </w:r>
          </w:p>
        </w:tc>
        <w:tc>
          <w:tcPr>
            <w:tcW w:w="2380" w:type="pct"/>
            <w:tcBorders>
              <w:top w:val="outset" w:sz="6" w:space="0" w:color="auto"/>
              <w:left w:val="outset" w:sz="6" w:space="0" w:color="auto"/>
              <w:bottom w:val="outset" w:sz="6" w:space="0" w:color="auto"/>
              <w:right w:val="outset" w:sz="6" w:space="0" w:color="auto"/>
            </w:tcBorders>
            <w:vAlign w:val="center"/>
          </w:tcPr>
          <w:p w14:paraId="06441286" w14:textId="77777777" w:rsidR="00D17CBA" w:rsidRPr="00D20BAF" w:rsidRDefault="00D17CBA" w:rsidP="00D17CBA">
            <w:pPr>
              <w:spacing w:after="0" w:line="240" w:lineRule="auto"/>
              <w:ind w:left="-15" w:firstLine="15"/>
              <w:rPr>
                <w:rFonts w:eastAsia="Times New Roman" w:cs="Arial"/>
              </w:rPr>
            </w:pPr>
            <w:r w:rsidRPr="00D20BAF">
              <w:rPr>
                <w:rFonts w:eastAsia="Times New Roman" w:cs="Arial"/>
              </w:rPr>
              <w:t>The application does not include any audio-only features that require hearing to be used.</w:t>
            </w:r>
          </w:p>
        </w:tc>
      </w:tr>
      <w:tr w:rsidR="00D17CBA" w:rsidRPr="007C6663" w14:paraId="79B6358D"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6F648ED2" w14:textId="77777777" w:rsidR="00D17CBA" w:rsidRPr="00C06079" w:rsidRDefault="00D17CBA" w:rsidP="00E57BBA">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251" w:type="pct"/>
            <w:tcBorders>
              <w:top w:val="outset" w:sz="6" w:space="0" w:color="auto"/>
              <w:left w:val="outset" w:sz="6" w:space="0" w:color="auto"/>
              <w:bottom w:val="outset" w:sz="6" w:space="0" w:color="auto"/>
              <w:right w:val="outset" w:sz="6" w:space="0" w:color="auto"/>
            </w:tcBorders>
          </w:tcPr>
          <w:p w14:paraId="7FC7FCCE" w14:textId="77777777" w:rsidR="00D17CBA" w:rsidRPr="00D20BAF" w:rsidRDefault="00D17CBA" w:rsidP="00D17CBA">
            <w:pPr>
              <w:spacing w:after="0" w:line="240" w:lineRule="auto"/>
              <w:ind w:left="-15" w:firstLine="15"/>
              <w:rPr>
                <w:rFonts w:eastAsia="Times New Roman" w:cs="Arial"/>
              </w:rPr>
            </w:pPr>
            <w:r w:rsidRPr="00D20BAF">
              <w:rPr>
                <w:rFonts w:eastAsia="Times New Roman" w:cs="Arial"/>
              </w:rPr>
              <w:t>Not Applicable</w:t>
            </w:r>
          </w:p>
        </w:tc>
        <w:tc>
          <w:tcPr>
            <w:tcW w:w="2380" w:type="pct"/>
            <w:tcBorders>
              <w:top w:val="outset" w:sz="6" w:space="0" w:color="auto"/>
              <w:left w:val="outset" w:sz="6" w:space="0" w:color="auto"/>
              <w:bottom w:val="outset" w:sz="6" w:space="0" w:color="auto"/>
              <w:right w:val="outset" w:sz="6" w:space="0" w:color="auto"/>
            </w:tcBorders>
            <w:vAlign w:val="center"/>
          </w:tcPr>
          <w:p w14:paraId="363A680B" w14:textId="77777777" w:rsidR="00D17CBA" w:rsidRPr="00D20BAF" w:rsidRDefault="00D17CBA" w:rsidP="00D17CBA">
            <w:pPr>
              <w:spacing w:after="0" w:line="240" w:lineRule="auto"/>
              <w:ind w:left="-15" w:firstLine="15"/>
              <w:rPr>
                <w:rFonts w:eastAsia="Times New Roman" w:cs="Arial"/>
              </w:rPr>
            </w:pPr>
            <w:r w:rsidRPr="00D20BAF">
              <w:rPr>
                <w:rFonts w:eastAsia="Times New Roman" w:cs="Arial"/>
              </w:rPr>
              <w:t>The application does not include any audio-only features that require hearing to be used.</w:t>
            </w:r>
          </w:p>
        </w:tc>
      </w:tr>
      <w:tr w:rsidR="00D17CBA" w:rsidRPr="007C6663" w14:paraId="560B9C27"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5E314DF8" w14:textId="77777777" w:rsidR="00D17CBA" w:rsidRPr="00C06079" w:rsidRDefault="00D17CBA" w:rsidP="00E57BBA">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251" w:type="pct"/>
            <w:tcBorders>
              <w:top w:val="outset" w:sz="6" w:space="0" w:color="auto"/>
              <w:left w:val="outset" w:sz="6" w:space="0" w:color="auto"/>
              <w:bottom w:val="outset" w:sz="6" w:space="0" w:color="auto"/>
              <w:right w:val="outset" w:sz="6" w:space="0" w:color="auto"/>
            </w:tcBorders>
          </w:tcPr>
          <w:p w14:paraId="248904BA" w14:textId="77777777" w:rsidR="00D17CBA" w:rsidRPr="00D20BAF" w:rsidRDefault="00D17CBA" w:rsidP="00D17CBA">
            <w:pPr>
              <w:spacing w:after="0" w:line="240" w:lineRule="auto"/>
              <w:ind w:left="-15" w:firstLine="15"/>
              <w:rPr>
                <w:rFonts w:eastAsia="Times New Roman" w:cs="Arial"/>
              </w:rPr>
            </w:pPr>
            <w:r w:rsidRPr="00D20BAF">
              <w:rPr>
                <w:rFonts w:eastAsia="Times New Roman" w:cs="Arial"/>
              </w:rPr>
              <w:t>Not Applicable</w:t>
            </w:r>
          </w:p>
        </w:tc>
        <w:tc>
          <w:tcPr>
            <w:tcW w:w="2380" w:type="pct"/>
            <w:tcBorders>
              <w:top w:val="outset" w:sz="6" w:space="0" w:color="auto"/>
              <w:left w:val="outset" w:sz="6" w:space="0" w:color="auto"/>
              <w:bottom w:val="outset" w:sz="6" w:space="0" w:color="auto"/>
              <w:right w:val="outset" w:sz="6" w:space="0" w:color="auto"/>
            </w:tcBorders>
            <w:vAlign w:val="center"/>
          </w:tcPr>
          <w:p w14:paraId="3787210C" w14:textId="77777777" w:rsidR="00D17CBA" w:rsidRPr="00D20BAF" w:rsidRDefault="00D17CBA" w:rsidP="00D17CBA">
            <w:pPr>
              <w:spacing w:after="0" w:line="240" w:lineRule="auto"/>
              <w:ind w:left="-15" w:firstLine="15"/>
              <w:rPr>
                <w:rFonts w:eastAsia="Times New Roman" w:cs="Arial"/>
              </w:rPr>
            </w:pPr>
            <w:r w:rsidRPr="00D20BAF">
              <w:rPr>
                <w:rFonts w:eastAsia="Times New Roman" w:cs="Arial"/>
              </w:rPr>
              <w:t>The application does not require speech input.</w:t>
            </w:r>
          </w:p>
        </w:tc>
      </w:tr>
      <w:tr w:rsidR="00D17CBA" w:rsidRPr="007C6663" w14:paraId="674EFBA6"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1672795C" w14:textId="77777777" w:rsidR="00D17CBA" w:rsidRPr="007C6663" w:rsidRDefault="00D17CBA" w:rsidP="00E57BBA">
            <w:pPr>
              <w:spacing w:after="0" w:line="240" w:lineRule="auto"/>
              <w:ind w:left="-15" w:firstLine="15"/>
            </w:pPr>
            <w:r w:rsidRPr="00C06079">
              <w:t>302.7</w:t>
            </w:r>
            <w:r w:rsidRPr="00C06079">
              <w:rPr>
                <w:rStyle w:val="Strong"/>
              </w:rPr>
              <w:t xml:space="preserve"> </w:t>
            </w:r>
            <w:r w:rsidRPr="007C6663">
              <w:t>With Limited Manipulation</w:t>
            </w:r>
          </w:p>
        </w:tc>
        <w:tc>
          <w:tcPr>
            <w:tcW w:w="1251" w:type="pct"/>
            <w:tcBorders>
              <w:top w:val="outset" w:sz="6" w:space="0" w:color="auto"/>
              <w:left w:val="outset" w:sz="6" w:space="0" w:color="auto"/>
              <w:bottom w:val="outset" w:sz="6" w:space="0" w:color="auto"/>
              <w:right w:val="outset" w:sz="6" w:space="0" w:color="auto"/>
            </w:tcBorders>
          </w:tcPr>
          <w:p w14:paraId="40A67532" w14:textId="77777777" w:rsidR="00D17CBA" w:rsidRPr="00563AD4" w:rsidRDefault="00D17CBA" w:rsidP="00D17CBA">
            <w:pPr>
              <w:spacing w:after="0" w:line="240" w:lineRule="auto"/>
              <w:ind w:left="-15" w:firstLine="15"/>
              <w:rPr>
                <w:rFonts w:eastAsia="Times New Roman" w:cs="Arial"/>
              </w:rPr>
            </w:pPr>
            <w:r w:rsidRPr="00563AD4">
              <w:rPr>
                <w:rFonts w:eastAsia="Times New Roman" w:cs="Arial"/>
              </w:rPr>
              <w:t>Partially Supports</w:t>
            </w:r>
          </w:p>
        </w:tc>
        <w:tc>
          <w:tcPr>
            <w:tcW w:w="2380" w:type="pct"/>
            <w:tcBorders>
              <w:top w:val="outset" w:sz="6" w:space="0" w:color="auto"/>
              <w:left w:val="outset" w:sz="6" w:space="0" w:color="auto"/>
              <w:bottom w:val="outset" w:sz="6" w:space="0" w:color="auto"/>
              <w:right w:val="outset" w:sz="6" w:space="0" w:color="auto"/>
            </w:tcBorders>
            <w:vAlign w:val="center"/>
          </w:tcPr>
          <w:p w14:paraId="4CEAD089" w14:textId="77777777" w:rsidR="00D17CBA" w:rsidRPr="00563AD4" w:rsidRDefault="00D17CBA" w:rsidP="00D17CBA">
            <w:pPr>
              <w:spacing w:after="0" w:line="240" w:lineRule="auto"/>
              <w:ind w:left="-15" w:firstLine="15"/>
              <w:rPr>
                <w:rFonts w:eastAsia="Times New Roman" w:cs="Arial"/>
              </w:rPr>
            </w:pPr>
            <w:r w:rsidRPr="00563AD4">
              <w:rPr>
                <w:rFonts w:eastAsia="Times New Roman" w:cs="Arial"/>
              </w:rPr>
              <w:t>The application supports standard input mechanisms such as user-provided keyboards and pointing devices. The application does not require fine motor controls nor simultaneous actions. Exceptions are noted in WCAG 2.0 Table 1; 2.1.1: Keyboard.</w:t>
            </w:r>
          </w:p>
        </w:tc>
      </w:tr>
      <w:tr w:rsidR="00D17CBA" w:rsidRPr="007C6663" w14:paraId="54AE0E80"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5C18EE03" w14:textId="77777777" w:rsidR="00D17CBA" w:rsidRPr="007C6663" w:rsidRDefault="00D17CBA" w:rsidP="00E57BBA">
            <w:pPr>
              <w:spacing w:after="0" w:line="240" w:lineRule="auto"/>
              <w:ind w:left="-15" w:firstLine="15"/>
            </w:pPr>
            <w:r w:rsidRPr="00C06079">
              <w:t>302.8</w:t>
            </w:r>
            <w:r w:rsidRPr="00C06079">
              <w:rPr>
                <w:rStyle w:val="Strong"/>
              </w:rPr>
              <w:t xml:space="preserve"> </w:t>
            </w:r>
            <w:r w:rsidRPr="007C6663">
              <w:t>With Limited Reach and Strength</w:t>
            </w:r>
          </w:p>
        </w:tc>
        <w:tc>
          <w:tcPr>
            <w:tcW w:w="1251" w:type="pct"/>
            <w:tcBorders>
              <w:top w:val="outset" w:sz="6" w:space="0" w:color="auto"/>
              <w:left w:val="outset" w:sz="6" w:space="0" w:color="auto"/>
              <w:bottom w:val="outset" w:sz="6" w:space="0" w:color="auto"/>
              <w:right w:val="outset" w:sz="6" w:space="0" w:color="auto"/>
            </w:tcBorders>
          </w:tcPr>
          <w:p w14:paraId="436FD9B5" w14:textId="77777777" w:rsidR="00D17CBA" w:rsidRPr="00563AD4" w:rsidRDefault="00D17CBA" w:rsidP="00D17CBA">
            <w:pPr>
              <w:spacing w:after="0" w:line="240" w:lineRule="auto"/>
              <w:ind w:left="-15" w:firstLine="15"/>
              <w:rPr>
                <w:rFonts w:eastAsia="Times New Roman" w:cs="Arial"/>
              </w:rPr>
            </w:pPr>
            <w:r w:rsidRPr="00563AD4">
              <w:rPr>
                <w:rFonts w:eastAsia="Times New Roman" w:cs="Arial"/>
              </w:rPr>
              <w:t>Not Applicable</w:t>
            </w:r>
          </w:p>
        </w:tc>
        <w:tc>
          <w:tcPr>
            <w:tcW w:w="2380" w:type="pct"/>
            <w:tcBorders>
              <w:top w:val="outset" w:sz="6" w:space="0" w:color="auto"/>
              <w:left w:val="outset" w:sz="6" w:space="0" w:color="auto"/>
              <w:bottom w:val="outset" w:sz="6" w:space="0" w:color="auto"/>
              <w:right w:val="outset" w:sz="6" w:space="0" w:color="auto"/>
            </w:tcBorders>
            <w:vAlign w:val="center"/>
          </w:tcPr>
          <w:p w14:paraId="34FFCED2" w14:textId="77777777" w:rsidR="00D17CBA" w:rsidRPr="00D17CBA" w:rsidRDefault="00D17CBA" w:rsidP="00D17CBA">
            <w:pPr>
              <w:spacing w:after="0" w:line="240" w:lineRule="auto"/>
              <w:ind w:left="-15" w:firstLine="15"/>
              <w:rPr>
                <w:rFonts w:eastAsia="Times New Roman" w:cs="Arial"/>
                <w:color w:val="FF0000"/>
              </w:rPr>
            </w:pPr>
          </w:p>
        </w:tc>
      </w:tr>
      <w:tr w:rsidR="00D17CBA" w:rsidRPr="007C6663" w14:paraId="2668A072" w14:textId="77777777" w:rsidTr="00E57BBA">
        <w:trPr>
          <w:tblCellSpacing w:w="0" w:type="dxa"/>
        </w:trPr>
        <w:tc>
          <w:tcPr>
            <w:tcW w:w="1369" w:type="pct"/>
            <w:tcBorders>
              <w:top w:val="outset" w:sz="6" w:space="0" w:color="auto"/>
              <w:left w:val="outset" w:sz="6" w:space="0" w:color="auto"/>
              <w:bottom w:val="outset" w:sz="6" w:space="0" w:color="auto"/>
              <w:right w:val="outset" w:sz="6" w:space="0" w:color="auto"/>
            </w:tcBorders>
          </w:tcPr>
          <w:p w14:paraId="346F37E4" w14:textId="77777777" w:rsidR="00D17CBA" w:rsidRPr="007C6663" w:rsidRDefault="00D17CBA" w:rsidP="00E57BBA">
            <w:pPr>
              <w:spacing w:after="0" w:line="240" w:lineRule="auto"/>
              <w:ind w:left="-15" w:firstLine="15"/>
            </w:pPr>
            <w:r w:rsidRPr="00C06079">
              <w:lastRenderedPageBreak/>
              <w:t>302.9</w:t>
            </w:r>
            <w:r w:rsidRPr="00C06079">
              <w:rPr>
                <w:rStyle w:val="Strong"/>
              </w:rPr>
              <w:t xml:space="preserve"> </w:t>
            </w:r>
            <w:r w:rsidRPr="007C6663">
              <w:t>With Limited Language, Cognitive, and Learning Abilities</w:t>
            </w:r>
          </w:p>
        </w:tc>
        <w:tc>
          <w:tcPr>
            <w:tcW w:w="1251" w:type="pct"/>
            <w:tcBorders>
              <w:top w:val="outset" w:sz="6" w:space="0" w:color="auto"/>
              <w:left w:val="outset" w:sz="6" w:space="0" w:color="auto"/>
              <w:bottom w:val="outset" w:sz="6" w:space="0" w:color="auto"/>
              <w:right w:val="outset" w:sz="6" w:space="0" w:color="auto"/>
            </w:tcBorders>
          </w:tcPr>
          <w:p w14:paraId="29BFF52E" w14:textId="77777777" w:rsidR="00D17CBA" w:rsidRPr="00563AD4" w:rsidRDefault="00D17CBA" w:rsidP="00D17CBA">
            <w:pPr>
              <w:spacing w:after="0" w:line="240" w:lineRule="auto"/>
              <w:ind w:left="-15" w:firstLine="15"/>
              <w:rPr>
                <w:rFonts w:eastAsia="Times New Roman" w:cs="Arial"/>
              </w:rPr>
            </w:pPr>
            <w:r w:rsidRPr="00563AD4">
              <w:rPr>
                <w:rFonts w:eastAsia="Times New Roman" w:cs="Arial"/>
              </w:rPr>
              <w:t xml:space="preserve">Supports </w:t>
            </w:r>
          </w:p>
        </w:tc>
        <w:tc>
          <w:tcPr>
            <w:tcW w:w="2380" w:type="pct"/>
            <w:tcBorders>
              <w:top w:val="outset" w:sz="6" w:space="0" w:color="auto"/>
              <w:left w:val="outset" w:sz="6" w:space="0" w:color="auto"/>
              <w:bottom w:val="outset" w:sz="6" w:space="0" w:color="auto"/>
              <w:right w:val="outset" w:sz="6" w:space="0" w:color="auto"/>
            </w:tcBorders>
            <w:vAlign w:val="center"/>
          </w:tcPr>
          <w:p w14:paraId="442DA6E6" w14:textId="77777777" w:rsidR="00D17CBA" w:rsidRPr="00D17CBA" w:rsidRDefault="00D17CBA" w:rsidP="00D17CBA">
            <w:pPr>
              <w:spacing w:after="0" w:line="240" w:lineRule="auto"/>
              <w:rPr>
                <w:rFonts w:eastAsia="Times New Roman" w:cs="Arial"/>
                <w:color w:val="FF0000"/>
              </w:rPr>
            </w:pPr>
          </w:p>
        </w:tc>
      </w:tr>
    </w:tbl>
    <w:p w14:paraId="031093EF" w14:textId="77777777" w:rsidR="006E6955" w:rsidRPr="0036213E" w:rsidRDefault="006E6955" w:rsidP="006E6955">
      <w:pPr>
        <w:pStyle w:val="Heading3"/>
      </w:pPr>
      <w:bookmarkStart w:id="16" w:name="_Toc512938586"/>
      <w:bookmarkStart w:id="17" w:name="_Toc512938587"/>
      <w:r>
        <w:t xml:space="preserve">Chapter 4: </w:t>
      </w:r>
      <w:hyperlink r:id="rId54" w:anchor="401-general" w:history="1">
        <w:r w:rsidRPr="00CC07A1">
          <w:rPr>
            <w:rStyle w:val="Hyperlink"/>
          </w:rPr>
          <w:t>Hardware</w:t>
        </w:r>
        <w:bookmarkEnd w:id="16"/>
      </w:hyperlink>
    </w:p>
    <w:p w14:paraId="2E07F3FE" w14:textId="77777777" w:rsidR="006E6955" w:rsidRPr="007B01FF" w:rsidRDefault="006E6955" w:rsidP="006E6955">
      <w:r w:rsidRPr="007B01FF">
        <w:t>Notes:</w:t>
      </w:r>
      <w:r>
        <w:t xml:space="preserve"> Not applicable</w:t>
      </w:r>
    </w:p>
    <w:p w14:paraId="16DFF58E" w14:textId="77777777" w:rsidR="00234E2E" w:rsidRPr="0036213E" w:rsidRDefault="00234E2E" w:rsidP="00234E2E">
      <w:pPr>
        <w:pStyle w:val="Heading3"/>
      </w:pPr>
      <w:r>
        <w:t>Chapter 5</w:t>
      </w:r>
      <w:r w:rsidR="000E43BF">
        <w:t xml:space="preserve">: </w:t>
      </w:r>
      <w:hyperlink r:id="rId55" w:anchor="501-general" w:history="1">
        <w:r w:rsidR="00056887" w:rsidRPr="00CC07A1">
          <w:rPr>
            <w:rStyle w:val="Hyperlink"/>
          </w:rPr>
          <w:t>Software</w:t>
        </w:r>
        <w:bookmarkEnd w:id="17"/>
      </w:hyperlink>
    </w:p>
    <w:p w14:paraId="28DC0EA5" w14:textId="77777777"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14:paraId="74282B45" w14:textId="77777777" w:rsidTr="43C2C8F7">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D2AA36A"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CBDA53"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2835A33"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14:paraId="452D3C21"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410E09D" w14:textId="77777777"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685CC43" w14:textId="77777777" w:rsidR="00234E2E"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65FA0F63" w14:textId="77777777"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056887" w:rsidRPr="007C6663" w14:paraId="144DD579"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73689ECB" w14:textId="77777777" w:rsidR="00056887" w:rsidRPr="000D1389" w:rsidRDefault="00000000" w:rsidP="00056887">
            <w:pPr>
              <w:spacing w:after="0" w:line="240" w:lineRule="auto"/>
              <w:ind w:left="-15" w:firstLine="15"/>
              <w:rPr>
                <w:rStyle w:val="Strong"/>
                <w:b w:val="0"/>
                <w:i/>
              </w:rPr>
            </w:pPr>
            <w:hyperlink r:id="rId56" w:anchor="502-interoperability-assistive-technology" w:history="1">
              <w:r w:rsidR="00056887" w:rsidRPr="000D1389">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0FA0C5AA"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25CBBE3C"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D17CBA" w:rsidRPr="007C6663" w14:paraId="0377228E"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90335FD" w14:textId="77777777" w:rsidR="00D17CBA" w:rsidRPr="007C6663" w:rsidRDefault="00D17CBA" w:rsidP="00D17CBA">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B3AD2C5" w14:textId="77777777" w:rsidR="00D17CBA" w:rsidRPr="008B7646" w:rsidRDefault="00D17CBA" w:rsidP="00D17CBA">
            <w:pPr>
              <w:spacing w:after="0" w:line="240" w:lineRule="auto"/>
              <w:ind w:left="-15" w:firstLine="15"/>
              <w:rPr>
                <w:rFonts w:eastAsia="Times New Roman" w:cs="Arial"/>
              </w:rPr>
            </w:pPr>
            <w:r w:rsidRPr="008B7646">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AB4C1AE" w14:textId="77777777" w:rsidR="00D17CBA" w:rsidRPr="008B7646" w:rsidRDefault="00D17CBA" w:rsidP="00D17CBA">
            <w:pPr>
              <w:spacing w:after="0" w:line="240" w:lineRule="auto"/>
              <w:ind w:left="-15" w:firstLine="15"/>
              <w:rPr>
                <w:rFonts w:eastAsia="Times New Roman" w:cs="Arial"/>
              </w:rPr>
            </w:pPr>
            <w:r w:rsidRPr="008B7646">
              <w:rPr>
                <w:rFonts w:eastAsia="Times New Roman" w:cs="Arial"/>
              </w:rPr>
              <w:t xml:space="preserve">This checkpoint applies only to platform and platform software such as operating systems. </w:t>
            </w:r>
          </w:p>
        </w:tc>
      </w:tr>
      <w:tr w:rsidR="00D17CBA" w:rsidRPr="007C6663" w14:paraId="57BA7861"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755C42" w14:textId="77777777" w:rsidR="00D17CBA" w:rsidRPr="007C6663" w:rsidRDefault="00D17CBA" w:rsidP="00D17CBA">
            <w:pPr>
              <w:spacing w:after="0" w:line="240" w:lineRule="auto"/>
              <w:ind w:left="-15" w:firstLine="15"/>
              <w:rPr>
                <w:rStyle w:val="Strong"/>
                <w:b w:val="0"/>
              </w:rPr>
            </w:pPr>
            <w:r w:rsidRPr="00086412">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D610C13" w14:textId="77777777" w:rsidR="00D17CBA" w:rsidRPr="00863C35" w:rsidRDefault="00D17CBA" w:rsidP="00D17CBA">
            <w:pPr>
              <w:spacing w:after="0" w:line="240" w:lineRule="auto"/>
              <w:ind w:left="-15" w:firstLine="15"/>
              <w:rPr>
                <w:rFonts w:eastAsia="Times New Roman" w:cs="Arial"/>
              </w:rPr>
            </w:pPr>
            <w:r w:rsidRPr="00863C35">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18DBF0" w14:textId="77777777" w:rsidR="00D17CBA" w:rsidRPr="00863C35" w:rsidRDefault="00D17CBA" w:rsidP="00D17CBA">
            <w:pPr>
              <w:spacing w:after="0" w:line="240" w:lineRule="auto"/>
              <w:ind w:left="-15" w:firstLine="15"/>
              <w:rPr>
                <w:rFonts w:eastAsia="Times New Roman" w:cs="Arial"/>
              </w:rPr>
            </w:pPr>
            <w:r w:rsidRPr="00863C35">
              <w:rPr>
                <w:rFonts w:eastAsia="Times New Roman" w:cs="Arial"/>
              </w:rPr>
              <w:t xml:space="preserve">The application is compatible with operating system accessibility features configured by the user. </w:t>
            </w:r>
          </w:p>
        </w:tc>
      </w:tr>
      <w:tr w:rsidR="00056887" w:rsidRPr="007C6663" w14:paraId="52B0F056"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27A8F430" w14:textId="77777777"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17AC8BD7"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517D65A3"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D17CBA" w:rsidRPr="007C6663" w14:paraId="04A5CD20"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00F013" w14:textId="77777777" w:rsidR="00D17CBA" w:rsidRPr="007C6663" w:rsidRDefault="00D17CBA" w:rsidP="00D17CBA">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4070B20" w14:textId="77777777" w:rsidR="00D17CBA" w:rsidRPr="00AB4D74" w:rsidRDefault="00D17CBA" w:rsidP="00D17CBA">
            <w:pPr>
              <w:spacing w:after="0" w:line="240" w:lineRule="auto"/>
              <w:ind w:left="-15" w:firstLine="15"/>
              <w:rPr>
                <w:rFonts w:eastAsia="Times New Roman" w:cs="Arial"/>
              </w:rPr>
            </w:pPr>
            <w:r w:rsidRPr="00AB4D74">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2BEFC" w14:textId="77777777" w:rsidR="00D17CBA" w:rsidRPr="00AB4D74" w:rsidRDefault="00D17CBA" w:rsidP="00D17CBA">
            <w:pPr>
              <w:spacing w:after="0" w:line="240" w:lineRule="auto"/>
              <w:ind w:left="-15" w:firstLine="15"/>
              <w:rPr>
                <w:rFonts w:eastAsia="Times New Roman" w:cs="Arial"/>
              </w:rPr>
            </w:pPr>
            <w:r w:rsidRPr="00AB4D74">
              <w:rPr>
                <w:rFonts w:eastAsia="Times New Roman" w:cs="Arial"/>
              </w:rPr>
              <w:t>Exceptions are noted in WCAG 2.0 Table 1; 4.1.2: Name, Role, Value</w:t>
            </w:r>
          </w:p>
        </w:tc>
      </w:tr>
      <w:tr w:rsidR="00D17CBA" w:rsidRPr="007C6663" w14:paraId="6220200D"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BAF69A" w14:textId="77777777" w:rsidR="00D17CBA" w:rsidRPr="007C6663" w:rsidRDefault="00D17CBA" w:rsidP="00D17CBA">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A9351B5" w14:textId="77777777" w:rsidR="00D17CBA" w:rsidRPr="009958DA" w:rsidRDefault="00D17CBA" w:rsidP="00D17CBA">
            <w:pPr>
              <w:spacing w:after="0" w:line="240" w:lineRule="auto"/>
              <w:ind w:left="-15" w:firstLine="15"/>
              <w:rPr>
                <w:rFonts w:eastAsia="Times New Roman" w:cs="Arial"/>
              </w:rPr>
            </w:pPr>
            <w:r w:rsidRPr="009958DA">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0B24579" w14:textId="77777777" w:rsidR="00D17CBA" w:rsidRPr="009958DA" w:rsidRDefault="00D17CBA" w:rsidP="00D17CBA">
            <w:pPr>
              <w:spacing w:after="0" w:line="240" w:lineRule="auto"/>
              <w:ind w:left="-15" w:firstLine="15"/>
              <w:rPr>
                <w:rFonts w:eastAsia="Times New Roman" w:cs="Arial"/>
              </w:rPr>
            </w:pPr>
          </w:p>
        </w:tc>
      </w:tr>
      <w:tr w:rsidR="00D17CBA" w:rsidRPr="007C6663" w14:paraId="689D0B13"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A7E8C" w14:textId="77777777" w:rsidR="00D17CBA" w:rsidRPr="007C6663" w:rsidRDefault="00D17CBA" w:rsidP="00D17CBA">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75582F2" w14:textId="77777777" w:rsidR="00D17CBA" w:rsidRPr="009958DA" w:rsidRDefault="00D17CBA" w:rsidP="00D17CBA">
            <w:pPr>
              <w:spacing w:after="0" w:line="240" w:lineRule="auto"/>
              <w:ind w:left="-15" w:firstLine="15"/>
              <w:rPr>
                <w:rFonts w:eastAsia="Times New Roman" w:cs="Arial"/>
              </w:rPr>
            </w:pPr>
            <w:r w:rsidRPr="009958DA">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68D5FB2" w14:textId="77777777" w:rsidR="00D17CBA" w:rsidRPr="009958DA" w:rsidRDefault="00D17CBA" w:rsidP="00D17CBA">
            <w:pPr>
              <w:spacing w:after="0" w:line="240" w:lineRule="auto"/>
              <w:rPr>
                <w:rFonts w:eastAsia="Times New Roman" w:cs="Arial"/>
              </w:rPr>
            </w:pPr>
            <w:r w:rsidRPr="009958DA">
              <w:rPr>
                <w:rFonts w:eastAsia="Times New Roman" w:cs="Arial"/>
              </w:rPr>
              <w:t>Exception are noted in WCAG 2.0 Table 1; 1.3.1: Info and Relationships</w:t>
            </w:r>
          </w:p>
        </w:tc>
      </w:tr>
      <w:tr w:rsidR="00D17CBA" w:rsidRPr="007C6663" w14:paraId="4B336281"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BBEC8D1" w14:textId="77777777" w:rsidR="00D17CBA" w:rsidRPr="007C6663" w:rsidRDefault="00D17CBA" w:rsidP="00D17CBA">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12AEFDE" w14:textId="77777777" w:rsidR="00D17CBA" w:rsidRPr="0026562F" w:rsidRDefault="00D17CBA" w:rsidP="00D17CBA">
            <w:pPr>
              <w:spacing w:after="0" w:line="240" w:lineRule="auto"/>
              <w:ind w:left="-15" w:firstLine="15"/>
              <w:rPr>
                <w:rFonts w:eastAsia="Times New Roman" w:cs="Arial"/>
              </w:rPr>
            </w:pPr>
            <w:r w:rsidRPr="0026562F">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40C787" w14:textId="77777777" w:rsidR="00D17CBA" w:rsidRPr="00D17CBA" w:rsidRDefault="00D17CBA" w:rsidP="00D17CBA">
            <w:pPr>
              <w:spacing w:after="0" w:line="240" w:lineRule="auto"/>
              <w:rPr>
                <w:rFonts w:eastAsia="Times New Roman" w:cs="Arial"/>
                <w:color w:val="FF0000"/>
              </w:rPr>
            </w:pPr>
          </w:p>
        </w:tc>
      </w:tr>
      <w:tr w:rsidR="00D17CBA" w:rsidRPr="007C6663" w14:paraId="3616F61F"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6CE40" w14:textId="77777777" w:rsidR="00D17CBA" w:rsidRPr="007C6663" w:rsidRDefault="00D17CBA" w:rsidP="00D17CBA">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633297E" w14:textId="77777777" w:rsidR="00D17CBA" w:rsidRPr="0026562F" w:rsidRDefault="00D17CBA" w:rsidP="00D17CBA">
            <w:pPr>
              <w:spacing w:after="0" w:line="240" w:lineRule="auto"/>
              <w:ind w:left="-15" w:firstLine="15"/>
              <w:rPr>
                <w:rFonts w:eastAsia="Times New Roman" w:cs="Arial"/>
              </w:rPr>
            </w:pPr>
            <w:r w:rsidRPr="0026562F">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CBA21D" w14:textId="77777777" w:rsidR="00D17CBA" w:rsidRPr="00D17CBA" w:rsidRDefault="00D17CBA" w:rsidP="00D17CBA">
            <w:pPr>
              <w:spacing w:after="0" w:line="240" w:lineRule="auto"/>
              <w:ind w:left="-15" w:firstLine="15"/>
              <w:rPr>
                <w:rFonts w:eastAsia="Times New Roman" w:cs="Arial"/>
                <w:color w:val="FF0000"/>
              </w:rPr>
            </w:pPr>
          </w:p>
        </w:tc>
      </w:tr>
      <w:tr w:rsidR="00D17CBA" w:rsidRPr="007C6663" w14:paraId="1A862C8F"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ECD6F5" w14:textId="77777777" w:rsidR="00D17CBA" w:rsidRPr="007C6663" w:rsidRDefault="00D17CBA" w:rsidP="00D17CBA">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DFF4AB8" w14:textId="77777777" w:rsidR="00D17CBA" w:rsidRPr="0026562F" w:rsidRDefault="00D17CBA" w:rsidP="00D17CBA">
            <w:pPr>
              <w:spacing w:after="0" w:line="240" w:lineRule="auto"/>
              <w:ind w:left="-15" w:firstLine="15"/>
              <w:rPr>
                <w:rFonts w:eastAsia="Times New Roman" w:cs="Arial"/>
              </w:rPr>
            </w:pPr>
            <w:r w:rsidRPr="0026562F">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5E26D41" w14:textId="77777777" w:rsidR="00D17CBA" w:rsidRPr="00D17CBA" w:rsidRDefault="00D17CBA" w:rsidP="00D17CBA">
            <w:pPr>
              <w:spacing w:after="0" w:line="240" w:lineRule="auto"/>
              <w:ind w:left="-15" w:firstLine="15"/>
              <w:rPr>
                <w:rFonts w:eastAsia="Times New Roman" w:cs="Arial"/>
                <w:color w:val="FF0000"/>
              </w:rPr>
            </w:pPr>
          </w:p>
        </w:tc>
      </w:tr>
      <w:tr w:rsidR="00D17CBA" w:rsidRPr="007C6663" w14:paraId="1534CA37"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8682A8A" w14:textId="77777777" w:rsidR="00D17CBA" w:rsidRPr="007C6663" w:rsidRDefault="00D17CBA" w:rsidP="00D17CBA">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F34B9A3" w14:textId="77777777" w:rsidR="00D17CBA" w:rsidRPr="0026562F" w:rsidRDefault="00D17CBA" w:rsidP="00D17CBA">
            <w:pPr>
              <w:spacing w:after="0" w:line="240" w:lineRule="auto"/>
              <w:ind w:left="-15" w:firstLine="15"/>
              <w:rPr>
                <w:rFonts w:eastAsia="Times New Roman" w:cs="Arial"/>
              </w:rPr>
            </w:pPr>
            <w:r w:rsidRPr="0026562F">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4C28352" w14:textId="77777777" w:rsidR="00D17CBA" w:rsidRPr="00D17CBA" w:rsidRDefault="00D17CBA" w:rsidP="00D17CBA">
            <w:pPr>
              <w:spacing w:after="0" w:line="240" w:lineRule="auto"/>
              <w:ind w:left="-15" w:firstLine="15"/>
              <w:rPr>
                <w:rFonts w:eastAsia="Times New Roman" w:cs="Arial"/>
                <w:color w:val="FF0000"/>
              </w:rPr>
            </w:pPr>
          </w:p>
        </w:tc>
      </w:tr>
      <w:tr w:rsidR="00D17CBA" w:rsidRPr="007C6663" w14:paraId="46C66FE4"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3E6943" w14:textId="77777777" w:rsidR="00D17CBA" w:rsidRPr="007C6663" w:rsidRDefault="00D17CBA" w:rsidP="00D17CBA">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58FB8A" w14:textId="77777777" w:rsidR="00D17CBA" w:rsidRPr="0026562F" w:rsidRDefault="00D17CBA" w:rsidP="00D17CBA">
            <w:pPr>
              <w:spacing w:after="0" w:line="240" w:lineRule="auto"/>
              <w:ind w:left="-15" w:firstLine="15"/>
              <w:rPr>
                <w:rFonts w:eastAsia="Times New Roman" w:cs="Arial"/>
              </w:rPr>
            </w:pPr>
            <w:r w:rsidRPr="0026562F">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EB6D2EB" w14:textId="77777777" w:rsidR="00D17CBA" w:rsidRPr="00D17CBA" w:rsidRDefault="00D17CBA" w:rsidP="00D17CBA">
            <w:pPr>
              <w:spacing w:after="0" w:line="240" w:lineRule="auto"/>
              <w:ind w:left="-15" w:firstLine="15"/>
              <w:rPr>
                <w:rFonts w:eastAsia="Times New Roman" w:cs="Arial"/>
                <w:color w:val="FF0000"/>
              </w:rPr>
            </w:pPr>
          </w:p>
        </w:tc>
      </w:tr>
      <w:tr w:rsidR="00D17CBA" w:rsidRPr="007C6663" w14:paraId="716C01D4"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BF54AC" w14:textId="77777777" w:rsidR="00D17CBA" w:rsidRPr="007C6663" w:rsidRDefault="00D17CBA" w:rsidP="00D17CBA">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82011F7" w14:textId="77777777" w:rsidR="00D17CBA" w:rsidRPr="0026562F" w:rsidRDefault="00D17CBA" w:rsidP="00D17CBA">
            <w:pPr>
              <w:spacing w:after="0" w:line="240" w:lineRule="auto"/>
              <w:ind w:left="-15" w:firstLine="15"/>
              <w:rPr>
                <w:rFonts w:eastAsia="Times New Roman" w:cs="Arial"/>
              </w:rPr>
            </w:pPr>
            <w:r w:rsidRPr="0026562F">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5E1582" w14:textId="77777777" w:rsidR="00D17CBA" w:rsidRPr="00D17CBA" w:rsidRDefault="00D17CBA" w:rsidP="00D17CBA">
            <w:pPr>
              <w:spacing w:after="0" w:line="240" w:lineRule="auto"/>
              <w:ind w:left="-15" w:firstLine="15"/>
              <w:rPr>
                <w:rFonts w:eastAsia="Times New Roman" w:cs="Arial"/>
                <w:color w:val="FF0000"/>
              </w:rPr>
            </w:pPr>
          </w:p>
        </w:tc>
      </w:tr>
      <w:tr w:rsidR="00D17CBA" w:rsidRPr="007C6663" w14:paraId="0B038867"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F078B" w14:textId="77777777" w:rsidR="00D17CBA" w:rsidRPr="007C6663" w:rsidRDefault="00D17CBA" w:rsidP="00D17CBA">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5213E22"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75961A4" w14:textId="77777777" w:rsidR="00D17CBA" w:rsidRPr="007216F9" w:rsidRDefault="00D17CBA" w:rsidP="00D17CBA">
            <w:pPr>
              <w:spacing w:after="0" w:line="240" w:lineRule="auto"/>
              <w:rPr>
                <w:rFonts w:eastAsia="Times New Roman" w:cs="Arial"/>
              </w:rPr>
            </w:pPr>
            <w:r w:rsidRPr="007216F9">
              <w:rPr>
                <w:rFonts w:eastAsia="Times New Roman" w:cs="Arial"/>
              </w:rPr>
              <w:t xml:space="preserve">Many actions are only available in context menus or application menus. </w:t>
            </w:r>
          </w:p>
        </w:tc>
      </w:tr>
      <w:tr w:rsidR="00D17CBA" w:rsidRPr="007C6663" w14:paraId="61858B87"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949742" w14:textId="77777777" w:rsidR="00D17CBA" w:rsidRPr="007C6663" w:rsidRDefault="00D17CBA" w:rsidP="00D17CBA">
            <w:pPr>
              <w:spacing w:after="0" w:line="240" w:lineRule="auto"/>
              <w:ind w:left="-15" w:firstLine="15"/>
            </w:pPr>
            <w:r w:rsidRPr="007C6663">
              <w:lastRenderedPageBreak/>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7B8F86" w14:textId="77777777" w:rsidR="00D17CBA" w:rsidRPr="007216F9" w:rsidRDefault="00D17CBA" w:rsidP="00D17CBA">
            <w:pPr>
              <w:spacing w:after="0" w:line="240" w:lineRule="auto"/>
              <w:ind w:left="-15" w:firstLine="15"/>
              <w:rPr>
                <w:rFonts w:eastAsia="Times New Roman" w:cs="Arial"/>
                <w:highlight w:val="yellow"/>
              </w:rPr>
            </w:pPr>
            <w:r w:rsidRPr="007216F9">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3DEBA3" w14:textId="77777777" w:rsidR="00D17CBA" w:rsidRPr="007216F9" w:rsidRDefault="00D17CBA" w:rsidP="00D17CBA">
            <w:pPr>
              <w:spacing w:after="0" w:line="240" w:lineRule="auto"/>
              <w:ind w:left="-15" w:firstLine="15"/>
              <w:rPr>
                <w:rFonts w:eastAsia="Times New Roman" w:cs="Arial"/>
                <w:highlight w:val="yellow"/>
              </w:rPr>
            </w:pPr>
            <w:r w:rsidRPr="007216F9">
              <w:rPr>
                <w:rFonts w:eastAsia="Times New Roman" w:cs="Arial"/>
              </w:rPr>
              <w:t xml:space="preserve">Many actions are only available in context menus or application menus. </w:t>
            </w:r>
          </w:p>
        </w:tc>
      </w:tr>
      <w:tr w:rsidR="00D17CBA" w:rsidRPr="007C6663" w14:paraId="7296B180"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46A68A" w14:textId="77777777" w:rsidR="00D17CBA" w:rsidRPr="007C6663" w:rsidRDefault="00D17CBA" w:rsidP="00D17CBA">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06FD692"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8219" w14:textId="77777777" w:rsidR="00D17CBA" w:rsidRPr="007216F9" w:rsidRDefault="00D17CBA" w:rsidP="00D17CBA">
            <w:pPr>
              <w:spacing w:after="0" w:line="240" w:lineRule="auto"/>
              <w:rPr>
                <w:rFonts w:eastAsia="Times New Roman" w:cs="Arial"/>
              </w:rPr>
            </w:pPr>
            <w:r w:rsidRPr="007216F9">
              <w:rPr>
                <w:rFonts w:eastAsia="Times New Roman" w:cs="Arial"/>
              </w:rPr>
              <w:t xml:space="preserve">Exceptions are noted in Chapter 3: Functional Performance Criteria (FPC): </w:t>
            </w:r>
            <w:r w:rsidRPr="007216F9">
              <w:t>302.1</w:t>
            </w:r>
            <w:r w:rsidRPr="007216F9">
              <w:rPr>
                <w:rStyle w:val="Strong"/>
              </w:rPr>
              <w:t xml:space="preserve"> </w:t>
            </w:r>
            <w:r w:rsidRPr="007216F9">
              <w:t>Without Vision</w:t>
            </w:r>
          </w:p>
        </w:tc>
      </w:tr>
      <w:tr w:rsidR="00D17CBA" w:rsidRPr="007C6663" w14:paraId="439C3ECC"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247317" w14:textId="77777777" w:rsidR="00D17CBA" w:rsidRPr="007C6663" w:rsidRDefault="00D17CBA" w:rsidP="00D17CBA">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35FE8F0"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177FFC7" w14:textId="77777777" w:rsidR="00D17CBA" w:rsidRPr="007216F9" w:rsidRDefault="00D17CBA" w:rsidP="00D17CBA">
            <w:pPr>
              <w:spacing w:after="0" w:line="240" w:lineRule="auto"/>
              <w:rPr>
                <w:rFonts w:eastAsia="Times New Roman" w:cs="Arial"/>
              </w:rPr>
            </w:pPr>
            <w:r w:rsidRPr="007216F9">
              <w:rPr>
                <w:rFonts w:eastAsia="Times New Roman" w:cs="Arial"/>
              </w:rPr>
              <w:t xml:space="preserve">Exceptions are noted in Chapter 3: Functional Performance Criteria (FPC): </w:t>
            </w:r>
            <w:r w:rsidRPr="007216F9">
              <w:t>302.1</w:t>
            </w:r>
            <w:r w:rsidRPr="007216F9">
              <w:rPr>
                <w:rStyle w:val="Strong"/>
              </w:rPr>
              <w:t xml:space="preserve"> </w:t>
            </w:r>
            <w:r w:rsidRPr="007216F9">
              <w:t>Without Vision</w:t>
            </w:r>
          </w:p>
        </w:tc>
      </w:tr>
      <w:tr w:rsidR="00D17CBA" w:rsidRPr="007C6663" w14:paraId="37103104"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21F937" w14:textId="77777777" w:rsidR="00D17CBA" w:rsidRPr="007C6663" w:rsidRDefault="00D17CBA" w:rsidP="00D17CBA">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E629C68"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8170B10" w14:textId="77777777" w:rsidR="00D17CBA" w:rsidRPr="007216F9" w:rsidRDefault="00D17CBA" w:rsidP="00D17CBA">
            <w:pPr>
              <w:spacing w:after="0" w:line="240" w:lineRule="auto"/>
              <w:rPr>
                <w:rFonts w:eastAsia="Times New Roman" w:cs="Arial"/>
              </w:rPr>
            </w:pPr>
            <w:r w:rsidRPr="007216F9">
              <w:rPr>
                <w:rFonts w:eastAsia="Times New Roman" w:cs="Arial"/>
              </w:rPr>
              <w:t xml:space="preserve">When the layout of the application changes, there is no notification. The data pane does not provide programmatic access to focus, text insertion point, or selection attributes. </w:t>
            </w:r>
          </w:p>
        </w:tc>
      </w:tr>
      <w:tr w:rsidR="00D17CBA" w:rsidRPr="007C6663" w14:paraId="37D39FE2"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3535E2" w14:textId="77777777" w:rsidR="00D17CBA" w:rsidRPr="007C6663" w:rsidRDefault="00D17CBA" w:rsidP="00D17CBA">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B60C0E5"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9D4E7F6"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 xml:space="preserve">This checkpoint applies only to platform and platform software such as operating systems. </w:t>
            </w:r>
          </w:p>
        </w:tc>
      </w:tr>
      <w:tr w:rsidR="00056887" w:rsidRPr="007C6663" w14:paraId="6604FA87"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4CA980EF" w14:textId="77777777" w:rsidR="00056887" w:rsidRPr="000D1389" w:rsidRDefault="00000000" w:rsidP="00056887">
            <w:pPr>
              <w:spacing w:after="0" w:line="240" w:lineRule="auto"/>
              <w:ind w:left="-15" w:firstLine="15"/>
              <w:rPr>
                <w:b/>
                <w:i/>
              </w:rPr>
            </w:pPr>
            <w:hyperlink r:id="rId57" w:anchor="503-applications" w:history="1">
              <w:r w:rsidR="00056887" w:rsidRPr="000D1389">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1DC436E1" w14:textId="77777777" w:rsidR="00056887" w:rsidRPr="007216F9" w:rsidRDefault="0026280B" w:rsidP="00B03633">
            <w:pPr>
              <w:spacing w:after="0" w:line="240" w:lineRule="auto"/>
              <w:ind w:left="-15" w:firstLine="15"/>
              <w:rPr>
                <w:rFonts w:eastAsia="Times New Roman" w:cs="Arial"/>
              </w:rPr>
            </w:pPr>
            <w:r w:rsidRPr="007216F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0B7A185A" w14:textId="77777777" w:rsidR="00056887" w:rsidRPr="007216F9" w:rsidRDefault="0026280B" w:rsidP="00B03633">
            <w:pPr>
              <w:spacing w:after="0" w:line="240" w:lineRule="auto"/>
              <w:ind w:left="-15" w:firstLine="15"/>
              <w:rPr>
                <w:rFonts w:eastAsia="Times New Roman" w:cs="Arial"/>
              </w:rPr>
            </w:pPr>
            <w:r w:rsidRPr="007216F9">
              <w:rPr>
                <w:rFonts w:eastAsia="Times New Roman" w:cs="Arial"/>
              </w:rPr>
              <w:t>Heading cell – no response required</w:t>
            </w:r>
          </w:p>
        </w:tc>
      </w:tr>
      <w:tr w:rsidR="00D17CBA" w:rsidRPr="007C6663" w14:paraId="772DAC05"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0BF1F8" w14:textId="77777777" w:rsidR="00D17CBA" w:rsidRPr="007C6663" w:rsidRDefault="00D17CBA" w:rsidP="00D17CBA">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D4EAAA2" w14:textId="77777777" w:rsidR="00D17CBA" w:rsidRPr="007216F9" w:rsidRDefault="00D17CBA" w:rsidP="00D17CBA">
            <w:pPr>
              <w:spacing w:after="0" w:line="240" w:lineRule="auto"/>
              <w:rPr>
                <w:rFonts w:eastAsia="Times New Roman" w:cs="Arial"/>
              </w:rPr>
            </w:pPr>
            <w:r w:rsidRPr="43C2C8F7">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F4E623" w14:textId="230CA46D" w:rsidR="00D17CBA" w:rsidRPr="007216F9" w:rsidRDefault="00DC3A47" w:rsidP="00D17CBA">
            <w:pPr>
              <w:spacing w:after="0" w:line="240" w:lineRule="auto"/>
              <w:ind w:left="-15" w:firstLine="15"/>
              <w:rPr>
                <w:rFonts w:eastAsia="Times New Roman" w:cs="Arial"/>
              </w:rPr>
            </w:pPr>
            <w:r>
              <w:rPr>
                <w:rFonts w:eastAsia="Times New Roman" w:cs="Arial"/>
              </w:rPr>
              <w:t>Browser settings for fonts and font size are not honored consistently throughout the application.</w:t>
            </w:r>
          </w:p>
        </w:tc>
      </w:tr>
      <w:tr w:rsidR="00D17CBA" w:rsidRPr="007C6663" w14:paraId="05803E75"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E2D3DD2" w14:textId="77777777" w:rsidR="00D17CBA" w:rsidRPr="007C6663" w:rsidRDefault="00D17CBA" w:rsidP="00D17CBA">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8A95A76"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002B0C" w14:textId="6AF31B56" w:rsidR="00D17CBA" w:rsidRPr="007216F9" w:rsidRDefault="00D17CBA" w:rsidP="00D17CBA">
            <w:pPr>
              <w:spacing w:after="0" w:line="240" w:lineRule="auto"/>
              <w:ind w:left="-15" w:firstLine="15"/>
              <w:rPr>
                <w:rFonts w:eastAsia="Times New Roman" w:cs="Arial"/>
              </w:rPr>
            </w:pPr>
            <w:r w:rsidRPr="43C2C8F7">
              <w:rPr>
                <w:rFonts w:eastAsia="Times New Roman" w:cs="Arial"/>
              </w:rPr>
              <w:t>Minitab does not provide an alternative user interface that functions as assistive technology.</w:t>
            </w:r>
          </w:p>
        </w:tc>
      </w:tr>
      <w:tr w:rsidR="00056887" w:rsidRPr="007C6663" w14:paraId="6D389B1F"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23E8D2D7" w14:textId="77777777"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35ED4EC2"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6BF33B58"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D17CBA" w:rsidRPr="007C6663" w14:paraId="3ABE41CA"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A3F3B7" w14:textId="77777777" w:rsidR="00D17CBA" w:rsidRPr="007C6663" w:rsidRDefault="00D17CBA" w:rsidP="00D17CBA">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FC98C45"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171646" w14:textId="77777777" w:rsidR="00D17CBA" w:rsidRPr="00C06079" w:rsidRDefault="00D17CBA" w:rsidP="00D17CBA">
            <w:pPr>
              <w:spacing w:after="0" w:line="240" w:lineRule="auto"/>
              <w:ind w:left="-15" w:firstLine="15"/>
              <w:rPr>
                <w:rFonts w:eastAsia="Times New Roman" w:cs="Arial"/>
              </w:rPr>
            </w:pPr>
          </w:p>
        </w:tc>
      </w:tr>
      <w:tr w:rsidR="00D17CBA" w:rsidRPr="007C6663" w14:paraId="31CBF318"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EEAB5D" w14:textId="77777777" w:rsidR="00D17CBA" w:rsidRPr="007C6663" w:rsidRDefault="00D17CBA" w:rsidP="00D17CBA">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230E579"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E0593A" w14:textId="77777777" w:rsidR="00D17CBA" w:rsidRPr="00C06079" w:rsidRDefault="00D17CBA" w:rsidP="00D17CBA">
            <w:pPr>
              <w:spacing w:after="0" w:line="240" w:lineRule="auto"/>
              <w:ind w:left="-15" w:firstLine="15"/>
              <w:rPr>
                <w:rFonts w:eastAsia="Times New Roman" w:cs="Arial"/>
              </w:rPr>
            </w:pPr>
          </w:p>
        </w:tc>
      </w:tr>
      <w:tr w:rsidR="00056887" w:rsidRPr="007C6663" w14:paraId="39571941"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78399E35" w14:textId="77777777" w:rsidR="00056887" w:rsidRPr="000D1389" w:rsidRDefault="00000000" w:rsidP="00056887">
            <w:pPr>
              <w:spacing w:after="0" w:line="240" w:lineRule="auto"/>
              <w:ind w:left="-15" w:firstLine="15"/>
              <w:rPr>
                <w:rStyle w:val="Strong"/>
                <w:b w:val="0"/>
                <w:i/>
              </w:rPr>
            </w:pPr>
            <w:hyperlink r:id="rId58" w:anchor="504-authoring-tools" w:history="1">
              <w:r w:rsidR="00056887" w:rsidRPr="000D1389">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557743D3"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5B71D722"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787C3D1B"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D70ADA6" w14:textId="77777777"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6C2ADBE" w14:textId="77777777" w:rsidR="00056887"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35903634" w14:textId="77777777" w:rsidR="00056887"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D17CBA" w:rsidRPr="007C6663" w14:paraId="36A75795"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413B4E" w14:textId="77777777" w:rsidR="00D17CBA" w:rsidRPr="007C6663" w:rsidRDefault="00D17CBA" w:rsidP="00D17CBA">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8CFAF9"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18501EB" w14:textId="77777777" w:rsidR="00D17CBA" w:rsidRPr="00C06079" w:rsidRDefault="00D17CBA" w:rsidP="00D17CBA">
            <w:pPr>
              <w:spacing w:after="0" w:line="240" w:lineRule="auto"/>
              <w:ind w:left="-15" w:firstLine="15"/>
              <w:rPr>
                <w:rFonts w:eastAsia="Times New Roman" w:cs="Arial"/>
              </w:rPr>
            </w:pPr>
          </w:p>
        </w:tc>
      </w:tr>
      <w:tr w:rsidR="00D17CBA" w:rsidRPr="007C6663" w14:paraId="3C5EF159"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D7C658" w14:textId="77777777" w:rsidR="00D17CBA" w:rsidRPr="007C6663" w:rsidRDefault="00D17CBA" w:rsidP="00D17CBA">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E1084C"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007F56C" w14:textId="77777777" w:rsidR="00D17CBA" w:rsidRPr="00C06079" w:rsidRDefault="00D17CBA" w:rsidP="00D17CBA">
            <w:pPr>
              <w:spacing w:after="0" w:line="240" w:lineRule="auto"/>
              <w:ind w:left="-15" w:firstLine="15"/>
              <w:rPr>
                <w:rFonts w:eastAsia="Times New Roman" w:cs="Arial"/>
              </w:rPr>
            </w:pPr>
          </w:p>
        </w:tc>
      </w:tr>
      <w:tr w:rsidR="00D17CBA" w:rsidRPr="007C6663" w14:paraId="2F838D71"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DB741" w14:textId="77777777" w:rsidR="00D17CBA" w:rsidRPr="007C6663" w:rsidRDefault="00D17CBA" w:rsidP="00D17CBA">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BFCE0"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530E30F" w14:textId="77777777" w:rsidR="00D17CBA" w:rsidRPr="00C06079" w:rsidRDefault="00D17CBA" w:rsidP="00D17CBA">
            <w:pPr>
              <w:spacing w:after="0" w:line="240" w:lineRule="auto"/>
              <w:ind w:left="-15" w:firstLine="15"/>
              <w:rPr>
                <w:rFonts w:eastAsia="Times New Roman" w:cs="Arial"/>
              </w:rPr>
            </w:pPr>
          </w:p>
        </w:tc>
      </w:tr>
      <w:tr w:rsidR="00D17CBA" w:rsidRPr="007C6663" w14:paraId="7C2AE917"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D5FD78" w14:textId="77777777" w:rsidR="00D17CBA" w:rsidRPr="007C6663" w:rsidRDefault="00D17CBA" w:rsidP="00D17CBA">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69C122"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22F556" w14:textId="77777777" w:rsidR="00D17CBA" w:rsidRPr="00C06079" w:rsidRDefault="00D17CBA" w:rsidP="00D17CBA">
            <w:pPr>
              <w:spacing w:after="0" w:line="240" w:lineRule="auto"/>
              <w:ind w:left="-15" w:firstLine="15"/>
              <w:rPr>
                <w:rFonts w:eastAsia="Times New Roman" w:cs="Arial"/>
              </w:rPr>
            </w:pPr>
          </w:p>
        </w:tc>
      </w:tr>
      <w:tr w:rsidR="00D17CBA" w:rsidRPr="007C6663" w14:paraId="3E45B7AC"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3D0188" w14:textId="77777777" w:rsidR="00D17CBA" w:rsidRPr="007C6663" w:rsidRDefault="00D17CBA" w:rsidP="00D17CBA">
            <w:pPr>
              <w:spacing w:after="0" w:line="240" w:lineRule="auto"/>
              <w:ind w:left="-15" w:firstLine="15"/>
            </w:pP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07080B7" w14:textId="77777777" w:rsidR="00D17CBA" w:rsidRPr="007216F9" w:rsidRDefault="00D17CBA" w:rsidP="00D17CBA">
            <w:pPr>
              <w:spacing w:after="0" w:line="240" w:lineRule="auto"/>
              <w:ind w:left="-15" w:firstLine="15"/>
              <w:rPr>
                <w:rFonts w:eastAsia="Times New Roman" w:cs="Arial"/>
              </w:rPr>
            </w:pPr>
            <w:r w:rsidRPr="007216F9">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06E32A" w14:textId="77777777" w:rsidR="00D17CBA" w:rsidRPr="00C06079" w:rsidRDefault="00D17CBA" w:rsidP="00D17CBA">
            <w:pPr>
              <w:spacing w:after="0" w:line="240" w:lineRule="auto"/>
              <w:ind w:left="-15" w:firstLine="15"/>
              <w:rPr>
                <w:rFonts w:eastAsia="Times New Roman" w:cs="Arial"/>
              </w:rPr>
            </w:pPr>
          </w:p>
        </w:tc>
      </w:tr>
    </w:tbl>
    <w:p w14:paraId="13A40D2A" w14:textId="77777777" w:rsidR="00B03633" w:rsidRPr="0036213E" w:rsidRDefault="00B03633" w:rsidP="00B03633">
      <w:pPr>
        <w:pStyle w:val="Heading3"/>
      </w:pPr>
      <w:bookmarkStart w:id="18" w:name="_Toc512938588"/>
      <w:r>
        <w:t>Chapter 6</w:t>
      </w:r>
      <w:r w:rsidR="000E43BF">
        <w:t xml:space="preserve">: </w:t>
      </w:r>
      <w:hyperlink r:id="rId59" w:anchor="601-general" w:history="1">
        <w:r w:rsidRPr="00CC07A1">
          <w:rPr>
            <w:rStyle w:val="Hyperlink"/>
          </w:rPr>
          <w:t>Support Documentation and Services</w:t>
        </w:r>
        <w:bookmarkEnd w:id="18"/>
      </w:hyperlink>
    </w:p>
    <w:p w14:paraId="1799C945" w14:textId="77777777"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14:paraId="4244E688" w14:textId="77777777" w:rsidTr="43C2C8F7">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1CB1AB6"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7CC65E5"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76E01B9"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54E644A2"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684CBE74" w14:textId="77777777"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63335A2E"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44178215"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1805DBA6"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20E3CF00" w14:textId="77777777" w:rsidR="00B03633" w:rsidRPr="000D1389" w:rsidRDefault="00000000" w:rsidP="00B03633">
            <w:pPr>
              <w:spacing w:after="0" w:line="240" w:lineRule="auto"/>
              <w:ind w:left="-15" w:firstLine="15"/>
              <w:rPr>
                <w:b/>
                <w:i/>
              </w:rPr>
            </w:pPr>
            <w:hyperlink r:id="rId60" w:anchor="602-support-documentation" w:history="1">
              <w:r w:rsidR="00B03633" w:rsidRPr="000D1389">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5E88E5CD"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44E4C928"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D17CBA" w:rsidRPr="007C6663" w14:paraId="441BE8C5"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C83A29" w14:textId="77777777" w:rsidR="00D17CBA" w:rsidRPr="007C6663" w:rsidRDefault="00D17CBA" w:rsidP="00D17CBA">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36BFBFB" w14:textId="77777777" w:rsidR="00D17CBA" w:rsidRPr="00D17CBA" w:rsidRDefault="00D17CBA" w:rsidP="00D17CBA">
            <w:pPr>
              <w:spacing w:after="0" w:line="240" w:lineRule="auto"/>
              <w:ind w:left="-15" w:firstLine="15"/>
              <w:rPr>
                <w:rFonts w:eastAsia="Times New Roman" w:cs="Arial"/>
                <w:color w:val="FF0000"/>
              </w:rPr>
            </w:pPr>
            <w:r w:rsidRPr="000802F5">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0AE91CC" w14:textId="61174525" w:rsidR="00D17CBA" w:rsidRPr="00D17CBA" w:rsidRDefault="00D17CBA" w:rsidP="00D17CBA">
            <w:pPr>
              <w:spacing w:after="0" w:line="240" w:lineRule="auto"/>
              <w:rPr>
                <w:rFonts w:eastAsia="Times New Roman" w:cs="Arial"/>
                <w:b/>
                <w:bCs/>
                <w:color w:val="FF0000"/>
              </w:rPr>
            </w:pPr>
            <w:r w:rsidRPr="000802F5">
              <w:rPr>
                <w:rFonts w:eastAsia="Times New Roman" w:cs="Arial"/>
              </w:rPr>
              <w:t>A list of shortcut keys to navigate Minitab can be found in the application’s Help.</w:t>
            </w:r>
            <w:r w:rsidRPr="000802F5">
              <w:t xml:space="preserve"> </w:t>
            </w:r>
          </w:p>
        </w:tc>
      </w:tr>
      <w:tr w:rsidR="00B03633" w:rsidRPr="007C6663" w14:paraId="2B49A90A"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DBDA71A" w14:textId="77777777"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FC09E6F" w14:textId="77777777" w:rsidR="00B03633" w:rsidRPr="00C06079" w:rsidRDefault="00B03633"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4B8AEA41" w14:textId="77777777" w:rsidR="00B03633"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6605BD">
              <w:rPr>
                <w:rFonts w:eastAsia="Times New Roman" w:cs="Arial"/>
              </w:rPr>
              <w:t xml:space="preserve"> 2.0</w:t>
            </w:r>
            <w:r w:rsidRPr="00C06079">
              <w:rPr>
                <w:rFonts w:eastAsia="Times New Roman" w:cs="Arial"/>
              </w:rPr>
              <w:t xml:space="preserve"> section</w:t>
            </w:r>
          </w:p>
        </w:tc>
      </w:tr>
      <w:tr w:rsidR="00D17CBA" w:rsidRPr="007C6663" w14:paraId="3F573F27"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E6ADEA" w14:textId="77777777" w:rsidR="00D17CBA" w:rsidRPr="007C6663" w:rsidRDefault="00D17CBA" w:rsidP="00D17CBA">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3AAB637" w14:textId="77777777" w:rsidR="00D17CBA" w:rsidRPr="000C66B7" w:rsidRDefault="00D17CBA" w:rsidP="00D17CBA">
            <w:pPr>
              <w:spacing w:after="0" w:line="240" w:lineRule="auto"/>
              <w:ind w:left="-15" w:firstLine="15"/>
              <w:rPr>
                <w:rFonts w:eastAsia="Times New Roman" w:cs="Arial"/>
              </w:rPr>
            </w:pPr>
            <w:r w:rsidRPr="000C66B7">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1D050B" w14:textId="77777777" w:rsidR="00D17CBA" w:rsidRPr="000C66B7" w:rsidRDefault="00D17CBA" w:rsidP="00D17CBA">
            <w:pPr>
              <w:spacing w:after="0" w:line="240" w:lineRule="auto"/>
              <w:ind w:left="-15" w:firstLine="15"/>
              <w:rPr>
                <w:rFonts w:eastAsia="Times New Roman" w:cs="Arial"/>
              </w:rPr>
            </w:pPr>
            <w:r w:rsidRPr="000C66B7">
              <w:rPr>
                <w:rFonts w:eastAsia="Times New Roman" w:cs="Arial"/>
              </w:rPr>
              <w:t>Currently, documentation in electronic format, including Web-based self-service support, does not conform to Level A and Level AA Success Criteria and Conformance Requirements in WCAG 2.0.</w:t>
            </w:r>
          </w:p>
        </w:tc>
      </w:tr>
      <w:tr w:rsidR="00B03633" w:rsidRPr="007C6663" w14:paraId="719CDC53"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111E91F0" w14:textId="77777777" w:rsidR="00B03633" w:rsidRPr="000D1389" w:rsidRDefault="00000000" w:rsidP="00B03633">
            <w:pPr>
              <w:spacing w:after="0" w:line="240" w:lineRule="auto"/>
              <w:ind w:left="-15" w:firstLine="15"/>
              <w:rPr>
                <w:b/>
                <w:i/>
              </w:rPr>
            </w:pPr>
            <w:hyperlink r:id="rId61" w:anchor="603-support-services" w:history="1">
              <w:r w:rsidR="00B03633" w:rsidRPr="000D1389">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5CD164B3"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68110FED"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D17CBA" w:rsidRPr="007C6663" w14:paraId="5B782681" w14:textId="77777777" w:rsidTr="43C2C8F7">
        <w:trPr>
          <w:trHeight w:val="555"/>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BD4534" w14:textId="77777777" w:rsidR="00D17CBA" w:rsidRPr="007C6663" w:rsidRDefault="00D17CBA" w:rsidP="00D17CBA">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D14A8D7" w14:textId="08465630" w:rsidR="00D17CBA" w:rsidRPr="000C66B7" w:rsidRDefault="497483E4" w:rsidP="00D17CBA">
            <w:pPr>
              <w:spacing w:after="0" w:line="240" w:lineRule="auto"/>
              <w:ind w:left="-15" w:firstLine="15"/>
              <w:rPr>
                <w:rFonts w:eastAsia="Times New Roman" w:cs="Arial"/>
              </w:rPr>
            </w:pPr>
            <w:r>
              <w:t xml:space="preserve">Partially </w:t>
            </w:r>
            <w:r w:rsidR="00D17CBA">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C9E2ED9" w14:textId="370CA64A" w:rsidR="00D17CBA" w:rsidRPr="000C66B7" w:rsidRDefault="00D17CBA" w:rsidP="00D17CBA">
            <w:pPr>
              <w:spacing w:after="0" w:line="240" w:lineRule="auto"/>
              <w:ind w:left="-15" w:firstLine="15"/>
              <w:rPr>
                <w:rFonts w:eastAsia="Times New Roman" w:cs="Arial"/>
              </w:rPr>
            </w:pPr>
            <w:r>
              <w:t xml:space="preserve">Minitab provides free technical support through phone and email. </w:t>
            </w:r>
          </w:p>
        </w:tc>
      </w:tr>
      <w:tr w:rsidR="00D17CBA" w:rsidRPr="007C6663" w14:paraId="5602ED24" w14:textId="77777777" w:rsidTr="43C2C8F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69FD74" w14:textId="77777777" w:rsidR="00D17CBA" w:rsidRPr="007C6663" w:rsidRDefault="00D17CBA" w:rsidP="00D17CBA">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C2D15C6" w14:textId="77777777" w:rsidR="00D17CBA" w:rsidRPr="000C66B7" w:rsidRDefault="00D17CBA" w:rsidP="00D17CBA">
            <w:pPr>
              <w:spacing w:after="0" w:line="240" w:lineRule="auto"/>
              <w:ind w:left="-15" w:firstLine="15"/>
              <w:rPr>
                <w:rFonts w:eastAsia="Times New Roman" w:cs="Arial"/>
              </w:rPr>
            </w:pPr>
            <w:r w:rsidRPr="000C66B7">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8A8FD1D" w14:textId="77777777" w:rsidR="00D17CBA" w:rsidRPr="000C66B7" w:rsidRDefault="00D17CBA" w:rsidP="00D17CBA">
            <w:pPr>
              <w:spacing w:after="0" w:line="240" w:lineRule="auto"/>
              <w:ind w:left="-15" w:firstLine="15"/>
              <w:rPr>
                <w:rFonts w:eastAsia="Times New Roman" w:cs="Arial"/>
              </w:rPr>
            </w:pPr>
            <w:r w:rsidRPr="000C66B7">
              <w:t>Minitab provides free technical support through phone and email. However, phone service does not include support for TTY / TDD functions and/or visual and text relay services.</w:t>
            </w:r>
          </w:p>
        </w:tc>
      </w:tr>
    </w:tbl>
    <w:p w14:paraId="49507357" w14:textId="77777777" w:rsidR="00C622BB" w:rsidRDefault="00C622BB" w:rsidP="007D24E0">
      <w:pPr>
        <w:pStyle w:val="NormalWeb"/>
        <w:rPr>
          <w:rFonts w:ascii="Arial" w:hAnsi="Arial" w:cs="Arial"/>
        </w:rPr>
      </w:pPr>
    </w:p>
    <w:p w14:paraId="01619022" w14:textId="77777777" w:rsidR="00612408" w:rsidRPr="00784AB9" w:rsidRDefault="00612408" w:rsidP="00EE52BE">
      <w:pPr>
        <w:pStyle w:val="Heading2"/>
      </w:pPr>
      <w:bookmarkStart w:id="19" w:name="_Section_508_Report"/>
      <w:bookmarkEnd w:id="19"/>
      <w:r w:rsidRPr="00784AB9">
        <w:t xml:space="preserve">Legal Disclaimer (Minitab, </w:t>
      </w:r>
      <w:r>
        <w:rPr>
          <w:lang w:val="en-US"/>
        </w:rPr>
        <w:t>LLC</w:t>
      </w:r>
      <w:r w:rsidRPr="00784AB9">
        <w:t>)</w:t>
      </w:r>
    </w:p>
    <w:p w14:paraId="16E312D7" w14:textId="77777777" w:rsidR="00612408" w:rsidRPr="002F6AC2" w:rsidRDefault="00612408" w:rsidP="00612408">
      <w:pPr>
        <w:rPr>
          <w:bCs/>
        </w:rPr>
      </w:pPr>
      <w:r w:rsidRPr="00784AB9">
        <w:t>This document is for information purposes only. Minitab</w:t>
      </w:r>
      <w:r>
        <w:t>, LLC</w:t>
      </w:r>
      <w:r w:rsidRPr="00784AB9">
        <w:t xml:space="preserve"> makes no warranties, express or implied, in this document.</w:t>
      </w:r>
    </w:p>
    <w:p w14:paraId="0ED2775F" w14:textId="7C591AAE" w:rsidR="00481E9E" w:rsidRPr="00612408" w:rsidRDefault="00481E9E" w:rsidP="00EE52BE">
      <w:pPr>
        <w:pStyle w:val="Heading2"/>
      </w:pPr>
    </w:p>
    <w:sectPr w:rsidR="00481E9E" w:rsidRPr="00612408" w:rsidSect="00481E9E">
      <w:footerReference w:type="default" r:id="rId62"/>
      <w:footerReference w:type="first" r:id="rId63"/>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C351" w14:textId="77777777" w:rsidR="003213C4" w:rsidRDefault="003213C4" w:rsidP="000166E6">
      <w:pPr>
        <w:spacing w:after="0" w:line="240" w:lineRule="auto"/>
      </w:pPr>
      <w:r>
        <w:separator/>
      </w:r>
    </w:p>
  </w:endnote>
  <w:endnote w:type="continuationSeparator" w:id="0">
    <w:p w14:paraId="5AD2AC31" w14:textId="77777777" w:rsidR="003213C4" w:rsidRDefault="003213C4"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Bold">
    <w:altName w:val="Arial"/>
    <w:panose1 w:val="020B07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0B93" w14:textId="77777777" w:rsidR="00B524F6" w:rsidRDefault="00B524F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p w14:paraId="340DDD18" w14:textId="77777777" w:rsidR="00B524F6" w:rsidRDefault="00B524F6"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FDD2" w14:textId="77777777" w:rsidR="00B524F6" w:rsidRPr="00852F1A" w:rsidRDefault="00B524F6"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63F1C56" w14:textId="77777777" w:rsidR="00B524F6" w:rsidRDefault="00B524F6">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10</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9929" w14:textId="77777777" w:rsidR="003213C4" w:rsidRDefault="003213C4" w:rsidP="000166E6">
      <w:pPr>
        <w:spacing w:after="0" w:line="240" w:lineRule="auto"/>
      </w:pPr>
      <w:r>
        <w:separator/>
      </w:r>
    </w:p>
  </w:footnote>
  <w:footnote w:type="continuationSeparator" w:id="0">
    <w:p w14:paraId="7947BF47" w14:textId="77777777" w:rsidR="003213C4" w:rsidRDefault="003213C4" w:rsidP="0001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70CAD"/>
    <w:multiLevelType w:val="hybridMultilevel"/>
    <w:tmpl w:val="0FE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multilevel"/>
    <w:tmpl w:val="020CC11E"/>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2C47C50"/>
    <w:multiLevelType w:val="hybridMultilevel"/>
    <w:tmpl w:val="A246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77D6D"/>
    <w:multiLevelType w:val="hybridMultilevel"/>
    <w:tmpl w:val="194821C4"/>
    <w:lvl w:ilvl="0" w:tplc="B33A4A5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64560F"/>
    <w:multiLevelType w:val="multilevel"/>
    <w:tmpl w:val="7E90D89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906B4"/>
    <w:multiLevelType w:val="hybridMultilevel"/>
    <w:tmpl w:val="035A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E779F"/>
    <w:multiLevelType w:val="hybridMultilevel"/>
    <w:tmpl w:val="9F22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2092162">
    <w:abstractNumId w:val="24"/>
  </w:num>
  <w:num w:numId="2" w16cid:durableId="1067069340">
    <w:abstractNumId w:val="25"/>
  </w:num>
  <w:num w:numId="3" w16cid:durableId="98109691">
    <w:abstractNumId w:val="5"/>
  </w:num>
  <w:num w:numId="4" w16cid:durableId="201406722">
    <w:abstractNumId w:val="18"/>
  </w:num>
  <w:num w:numId="5" w16cid:durableId="1052656645">
    <w:abstractNumId w:val="39"/>
  </w:num>
  <w:num w:numId="6" w16cid:durableId="463743038">
    <w:abstractNumId w:val="29"/>
  </w:num>
  <w:num w:numId="7" w16cid:durableId="1264604597">
    <w:abstractNumId w:val="12"/>
  </w:num>
  <w:num w:numId="8" w16cid:durableId="778598013">
    <w:abstractNumId w:val="28"/>
  </w:num>
  <w:num w:numId="9" w16cid:durableId="1777165859">
    <w:abstractNumId w:val="8"/>
  </w:num>
  <w:num w:numId="10" w16cid:durableId="814294970">
    <w:abstractNumId w:val="26"/>
  </w:num>
  <w:num w:numId="11" w16cid:durableId="1226185635">
    <w:abstractNumId w:val="4"/>
  </w:num>
  <w:num w:numId="12" w16cid:durableId="1867020509">
    <w:abstractNumId w:val="6"/>
  </w:num>
  <w:num w:numId="13" w16cid:durableId="1900361251">
    <w:abstractNumId w:val="19"/>
  </w:num>
  <w:num w:numId="14" w16cid:durableId="617493735">
    <w:abstractNumId w:val="32"/>
  </w:num>
  <w:num w:numId="15" w16cid:durableId="848561782">
    <w:abstractNumId w:val="10"/>
  </w:num>
  <w:num w:numId="16" w16cid:durableId="1970163141">
    <w:abstractNumId w:val="38"/>
  </w:num>
  <w:num w:numId="17" w16cid:durableId="145821182">
    <w:abstractNumId w:val="40"/>
  </w:num>
  <w:num w:numId="18" w16cid:durableId="1766412821">
    <w:abstractNumId w:val="36"/>
  </w:num>
  <w:num w:numId="19" w16cid:durableId="572277366">
    <w:abstractNumId w:val="17"/>
  </w:num>
  <w:num w:numId="20" w16cid:durableId="1580753124">
    <w:abstractNumId w:val="16"/>
  </w:num>
  <w:num w:numId="21" w16cid:durableId="1356541070">
    <w:abstractNumId w:val="27"/>
  </w:num>
  <w:num w:numId="22" w16cid:durableId="130636638">
    <w:abstractNumId w:val="3"/>
  </w:num>
  <w:num w:numId="23" w16cid:durableId="4795492">
    <w:abstractNumId w:val="41"/>
  </w:num>
  <w:num w:numId="24" w16cid:durableId="1403408557">
    <w:abstractNumId w:val="31"/>
  </w:num>
  <w:num w:numId="25" w16cid:durableId="203834951">
    <w:abstractNumId w:val="9"/>
  </w:num>
  <w:num w:numId="26" w16cid:durableId="1472480070">
    <w:abstractNumId w:val="7"/>
  </w:num>
  <w:num w:numId="27" w16cid:durableId="1154029333">
    <w:abstractNumId w:val="34"/>
  </w:num>
  <w:num w:numId="28" w16cid:durableId="703754669">
    <w:abstractNumId w:val="13"/>
  </w:num>
  <w:num w:numId="29" w16cid:durableId="2123258179">
    <w:abstractNumId w:val="15"/>
  </w:num>
  <w:num w:numId="30" w16cid:durableId="1768772172">
    <w:abstractNumId w:val="1"/>
  </w:num>
  <w:num w:numId="31" w16cid:durableId="509367686">
    <w:abstractNumId w:val="35"/>
  </w:num>
  <w:num w:numId="32" w16cid:durableId="1296451370">
    <w:abstractNumId w:val="37"/>
  </w:num>
  <w:num w:numId="33" w16cid:durableId="1863201904">
    <w:abstractNumId w:val="23"/>
  </w:num>
  <w:num w:numId="34" w16cid:durableId="1730106845">
    <w:abstractNumId w:val="33"/>
  </w:num>
  <w:num w:numId="35" w16cid:durableId="1912806609">
    <w:abstractNumId w:val="21"/>
  </w:num>
  <w:num w:numId="36" w16cid:durableId="474302190">
    <w:abstractNumId w:val="30"/>
  </w:num>
  <w:num w:numId="37" w16cid:durableId="2016616462">
    <w:abstractNumId w:val="0"/>
  </w:num>
  <w:num w:numId="38" w16cid:durableId="18972373">
    <w:abstractNumId w:val="11"/>
  </w:num>
  <w:num w:numId="39" w16cid:durableId="29651249">
    <w:abstractNumId w:val="2"/>
  </w:num>
  <w:num w:numId="40" w16cid:durableId="1532953462">
    <w:abstractNumId w:val="22"/>
  </w:num>
  <w:num w:numId="41" w16cid:durableId="28459837">
    <w:abstractNumId w:val="7"/>
  </w:num>
  <w:num w:numId="42" w16cid:durableId="638727020">
    <w:abstractNumId w:val="21"/>
  </w:num>
  <w:num w:numId="43" w16cid:durableId="30543368">
    <w:abstractNumId w:val="20"/>
  </w:num>
  <w:num w:numId="44" w16cid:durableId="314993532">
    <w:abstractNumId w:val="14"/>
  </w:num>
  <w:num w:numId="45" w16cid:durableId="1225144220">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2812"/>
    <w:rsid w:val="0000414C"/>
    <w:rsid w:val="00004DFB"/>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1B79"/>
    <w:rsid w:val="0002325B"/>
    <w:rsid w:val="00025B80"/>
    <w:rsid w:val="0003205E"/>
    <w:rsid w:val="000334C0"/>
    <w:rsid w:val="000361D5"/>
    <w:rsid w:val="000373FC"/>
    <w:rsid w:val="00040BBB"/>
    <w:rsid w:val="00043DE9"/>
    <w:rsid w:val="00045464"/>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02F5"/>
    <w:rsid w:val="0008426B"/>
    <w:rsid w:val="00084B7D"/>
    <w:rsid w:val="00084CA3"/>
    <w:rsid w:val="000861F5"/>
    <w:rsid w:val="00086412"/>
    <w:rsid w:val="0008676C"/>
    <w:rsid w:val="00087791"/>
    <w:rsid w:val="00087A25"/>
    <w:rsid w:val="000918C5"/>
    <w:rsid w:val="00097CDA"/>
    <w:rsid w:val="000A0483"/>
    <w:rsid w:val="000A2341"/>
    <w:rsid w:val="000A32DE"/>
    <w:rsid w:val="000B0FA8"/>
    <w:rsid w:val="000B22C9"/>
    <w:rsid w:val="000B53DA"/>
    <w:rsid w:val="000B623F"/>
    <w:rsid w:val="000B6A1A"/>
    <w:rsid w:val="000B6FBA"/>
    <w:rsid w:val="000B72FD"/>
    <w:rsid w:val="000B74B5"/>
    <w:rsid w:val="000B7C30"/>
    <w:rsid w:val="000C25DE"/>
    <w:rsid w:val="000C328B"/>
    <w:rsid w:val="000C3471"/>
    <w:rsid w:val="000C364B"/>
    <w:rsid w:val="000C5C6C"/>
    <w:rsid w:val="000C66B7"/>
    <w:rsid w:val="000C74F0"/>
    <w:rsid w:val="000C772D"/>
    <w:rsid w:val="000C7BDD"/>
    <w:rsid w:val="000D1389"/>
    <w:rsid w:val="000D437A"/>
    <w:rsid w:val="000D5B84"/>
    <w:rsid w:val="000E0B15"/>
    <w:rsid w:val="000E2BFB"/>
    <w:rsid w:val="000E2CCD"/>
    <w:rsid w:val="000E4268"/>
    <w:rsid w:val="000E43BF"/>
    <w:rsid w:val="000E54FF"/>
    <w:rsid w:val="000E5605"/>
    <w:rsid w:val="000E672F"/>
    <w:rsid w:val="000E6FCC"/>
    <w:rsid w:val="000E78CA"/>
    <w:rsid w:val="000E791E"/>
    <w:rsid w:val="000E7F0D"/>
    <w:rsid w:val="000F21FA"/>
    <w:rsid w:val="000F40EC"/>
    <w:rsid w:val="000F4642"/>
    <w:rsid w:val="000F4B18"/>
    <w:rsid w:val="000F57AA"/>
    <w:rsid w:val="000F57F9"/>
    <w:rsid w:val="000F636A"/>
    <w:rsid w:val="000F7FD6"/>
    <w:rsid w:val="00100BEC"/>
    <w:rsid w:val="001013F5"/>
    <w:rsid w:val="0010175D"/>
    <w:rsid w:val="001027BB"/>
    <w:rsid w:val="00107903"/>
    <w:rsid w:val="00110E4E"/>
    <w:rsid w:val="00111513"/>
    <w:rsid w:val="00111B1A"/>
    <w:rsid w:val="001123B0"/>
    <w:rsid w:val="00112471"/>
    <w:rsid w:val="001132E2"/>
    <w:rsid w:val="00113CCD"/>
    <w:rsid w:val="00113E14"/>
    <w:rsid w:val="00116F20"/>
    <w:rsid w:val="00120C89"/>
    <w:rsid w:val="001214CF"/>
    <w:rsid w:val="00121DF1"/>
    <w:rsid w:val="001256B1"/>
    <w:rsid w:val="00126061"/>
    <w:rsid w:val="00126317"/>
    <w:rsid w:val="001303A2"/>
    <w:rsid w:val="00130D51"/>
    <w:rsid w:val="0013248F"/>
    <w:rsid w:val="00134558"/>
    <w:rsid w:val="00140275"/>
    <w:rsid w:val="00142F18"/>
    <w:rsid w:val="0014489B"/>
    <w:rsid w:val="00151103"/>
    <w:rsid w:val="00155AB9"/>
    <w:rsid w:val="001606CD"/>
    <w:rsid w:val="0016220D"/>
    <w:rsid w:val="00162C7E"/>
    <w:rsid w:val="00166244"/>
    <w:rsid w:val="0016704A"/>
    <w:rsid w:val="00173059"/>
    <w:rsid w:val="00174AF0"/>
    <w:rsid w:val="00175077"/>
    <w:rsid w:val="00180733"/>
    <w:rsid w:val="00180DF6"/>
    <w:rsid w:val="001864D8"/>
    <w:rsid w:val="00186E08"/>
    <w:rsid w:val="001934E9"/>
    <w:rsid w:val="0019393C"/>
    <w:rsid w:val="00193C41"/>
    <w:rsid w:val="001968FA"/>
    <w:rsid w:val="001A3454"/>
    <w:rsid w:val="001A649E"/>
    <w:rsid w:val="001A743E"/>
    <w:rsid w:val="001A75BE"/>
    <w:rsid w:val="001B0321"/>
    <w:rsid w:val="001B08BB"/>
    <w:rsid w:val="001B178E"/>
    <w:rsid w:val="001B339B"/>
    <w:rsid w:val="001B3BB2"/>
    <w:rsid w:val="001B5146"/>
    <w:rsid w:val="001C1793"/>
    <w:rsid w:val="001C1E09"/>
    <w:rsid w:val="001C2D10"/>
    <w:rsid w:val="001C2E6B"/>
    <w:rsid w:val="001C2F66"/>
    <w:rsid w:val="001C6359"/>
    <w:rsid w:val="001D2DFB"/>
    <w:rsid w:val="001D4B65"/>
    <w:rsid w:val="001D4FB2"/>
    <w:rsid w:val="001E0C93"/>
    <w:rsid w:val="001E471F"/>
    <w:rsid w:val="001E5883"/>
    <w:rsid w:val="001E6A1A"/>
    <w:rsid w:val="001E6C2D"/>
    <w:rsid w:val="001F117F"/>
    <w:rsid w:val="001F17A8"/>
    <w:rsid w:val="001F1A0D"/>
    <w:rsid w:val="001F351A"/>
    <w:rsid w:val="001F5C45"/>
    <w:rsid w:val="001F6C79"/>
    <w:rsid w:val="001F7D89"/>
    <w:rsid w:val="002010A6"/>
    <w:rsid w:val="00202CB0"/>
    <w:rsid w:val="00203295"/>
    <w:rsid w:val="002033D0"/>
    <w:rsid w:val="0020493F"/>
    <w:rsid w:val="00204FE9"/>
    <w:rsid w:val="00206023"/>
    <w:rsid w:val="00206308"/>
    <w:rsid w:val="00206396"/>
    <w:rsid w:val="00206F7C"/>
    <w:rsid w:val="0021185C"/>
    <w:rsid w:val="00213589"/>
    <w:rsid w:val="00213A3D"/>
    <w:rsid w:val="002148BF"/>
    <w:rsid w:val="00217D3B"/>
    <w:rsid w:val="00217DB0"/>
    <w:rsid w:val="00217F03"/>
    <w:rsid w:val="00220D3E"/>
    <w:rsid w:val="00221969"/>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6C7D"/>
    <w:rsid w:val="002523FB"/>
    <w:rsid w:val="002540AB"/>
    <w:rsid w:val="00255866"/>
    <w:rsid w:val="0026280B"/>
    <w:rsid w:val="0026444E"/>
    <w:rsid w:val="00264CCD"/>
    <w:rsid w:val="0026562F"/>
    <w:rsid w:val="00265C5F"/>
    <w:rsid w:val="00266209"/>
    <w:rsid w:val="00266210"/>
    <w:rsid w:val="002662C5"/>
    <w:rsid w:val="00266523"/>
    <w:rsid w:val="00270F56"/>
    <w:rsid w:val="00270FFD"/>
    <w:rsid w:val="00273FFB"/>
    <w:rsid w:val="00275B0F"/>
    <w:rsid w:val="00276808"/>
    <w:rsid w:val="00277BC7"/>
    <w:rsid w:val="002808DF"/>
    <w:rsid w:val="00282154"/>
    <w:rsid w:val="00282A90"/>
    <w:rsid w:val="00284F55"/>
    <w:rsid w:val="00285ECD"/>
    <w:rsid w:val="00287424"/>
    <w:rsid w:val="002878EB"/>
    <w:rsid w:val="00291EEC"/>
    <w:rsid w:val="0029331D"/>
    <w:rsid w:val="00294346"/>
    <w:rsid w:val="00295658"/>
    <w:rsid w:val="00296B3E"/>
    <w:rsid w:val="002972B8"/>
    <w:rsid w:val="002A000C"/>
    <w:rsid w:val="002A3897"/>
    <w:rsid w:val="002A3DAB"/>
    <w:rsid w:val="002A42E0"/>
    <w:rsid w:val="002A7F91"/>
    <w:rsid w:val="002B0FF8"/>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C554D"/>
    <w:rsid w:val="002D0245"/>
    <w:rsid w:val="002D098C"/>
    <w:rsid w:val="002D1160"/>
    <w:rsid w:val="002D1464"/>
    <w:rsid w:val="002D4040"/>
    <w:rsid w:val="002D6659"/>
    <w:rsid w:val="002D6A53"/>
    <w:rsid w:val="002D6D2A"/>
    <w:rsid w:val="002D72B0"/>
    <w:rsid w:val="002D732D"/>
    <w:rsid w:val="002E2714"/>
    <w:rsid w:val="002E3B11"/>
    <w:rsid w:val="002E4485"/>
    <w:rsid w:val="002E5100"/>
    <w:rsid w:val="002F0242"/>
    <w:rsid w:val="002F05F3"/>
    <w:rsid w:val="002F0989"/>
    <w:rsid w:val="002F11E2"/>
    <w:rsid w:val="002F14B5"/>
    <w:rsid w:val="002F261D"/>
    <w:rsid w:val="002F3CB3"/>
    <w:rsid w:val="0030069A"/>
    <w:rsid w:val="00301E95"/>
    <w:rsid w:val="00310010"/>
    <w:rsid w:val="00310B13"/>
    <w:rsid w:val="00311C3E"/>
    <w:rsid w:val="003127BD"/>
    <w:rsid w:val="00314BAC"/>
    <w:rsid w:val="00314CF9"/>
    <w:rsid w:val="0031657F"/>
    <w:rsid w:val="00317443"/>
    <w:rsid w:val="00320395"/>
    <w:rsid w:val="003213C4"/>
    <w:rsid w:val="00322109"/>
    <w:rsid w:val="00327269"/>
    <w:rsid w:val="00327D79"/>
    <w:rsid w:val="00331094"/>
    <w:rsid w:val="00332B52"/>
    <w:rsid w:val="00345192"/>
    <w:rsid w:val="00345B5C"/>
    <w:rsid w:val="00346893"/>
    <w:rsid w:val="003509D5"/>
    <w:rsid w:val="00350A7A"/>
    <w:rsid w:val="00353D5D"/>
    <w:rsid w:val="00353DF3"/>
    <w:rsid w:val="00354B55"/>
    <w:rsid w:val="00354CAF"/>
    <w:rsid w:val="00354E9A"/>
    <w:rsid w:val="0035584E"/>
    <w:rsid w:val="00356DCD"/>
    <w:rsid w:val="00356FF5"/>
    <w:rsid w:val="003603B2"/>
    <w:rsid w:val="0036051C"/>
    <w:rsid w:val="0036213E"/>
    <w:rsid w:val="0036289C"/>
    <w:rsid w:val="00363168"/>
    <w:rsid w:val="00364FD7"/>
    <w:rsid w:val="00365213"/>
    <w:rsid w:val="003656B7"/>
    <w:rsid w:val="00371879"/>
    <w:rsid w:val="00372070"/>
    <w:rsid w:val="0037565D"/>
    <w:rsid w:val="00375929"/>
    <w:rsid w:val="00375D79"/>
    <w:rsid w:val="00377236"/>
    <w:rsid w:val="0038063C"/>
    <w:rsid w:val="00382EBC"/>
    <w:rsid w:val="003874C3"/>
    <w:rsid w:val="00391647"/>
    <w:rsid w:val="00392B09"/>
    <w:rsid w:val="00392C84"/>
    <w:rsid w:val="00394DEB"/>
    <w:rsid w:val="003951AD"/>
    <w:rsid w:val="003A1EFD"/>
    <w:rsid w:val="003A2DAC"/>
    <w:rsid w:val="003A5554"/>
    <w:rsid w:val="003A6054"/>
    <w:rsid w:val="003A704D"/>
    <w:rsid w:val="003B00FC"/>
    <w:rsid w:val="003B0CBB"/>
    <w:rsid w:val="003B1F79"/>
    <w:rsid w:val="003B1FAD"/>
    <w:rsid w:val="003B2362"/>
    <w:rsid w:val="003B396F"/>
    <w:rsid w:val="003B39E2"/>
    <w:rsid w:val="003B43D9"/>
    <w:rsid w:val="003B4418"/>
    <w:rsid w:val="003B4BC3"/>
    <w:rsid w:val="003B7BF3"/>
    <w:rsid w:val="003C21F2"/>
    <w:rsid w:val="003C247C"/>
    <w:rsid w:val="003C47DC"/>
    <w:rsid w:val="003C5752"/>
    <w:rsid w:val="003C58FF"/>
    <w:rsid w:val="003C59FF"/>
    <w:rsid w:val="003C5AB8"/>
    <w:rsid w:val="003C5E1E"/>
    <w:rsid w:val="003D12BA"/>
    <w:rsid w:val="003D14BA"/>
    <w:rsid w:val="003D2163"/>
    <w:rsid w:val="003D23E7"/>
    <w:rsid w:val="003D6096"/>
    <w:rsid w:val="003D64AF"/>
    <w:rsid w:val="003D7D81"/>
    <w:rsid w:val="003E10E4"/>
    <w:rsid w:val="003E2FD2"/>
    <w:rsid w:val="003E3F2B"/>
    <w:rsid w:val="003E47A9"/>
    <w:rsid w:val="003E78EB"/>
    <w:rsid w:val="003F015B"/>
    <w:rsid w:val="003F0F64"/>
    <w:rsid w:val="003F229F"/>
    <w:rsid w:val="003F3823"/>
    <w:rsid w:val="003F4276"/>
    <w:rsid w:val="003F4765"/>
    <w:rsid w:val="003F7976"/>
    <w:rsid w:val="00400057"/>
    <w:rsid w:val="004003DE"/>
    <w:rsid w:val="00400499"/>
    <w:rsid w:val="004005C1"/>
    <w:rsid w:val="00400CA0"/>
    <w:rsid w:val="0040235E"/>
    <w:rsid w:val="00402548"/>
    <w:rsid w:val="00403688"/>
    <w:rsid w:val="00404793"/>
    <w:rsid w:val="004069E1"/>
    <w:rsid w:val="00407B98"/>
    <w:rsid w:val="00407FAF"/>
    <w:rsid w:val="004128D7"/>
    <w:rsid w:val="004133B3"/>
    <w:rsid w:val="0041485C"/>
    <w:rsid w:val="004161C3"/>
    <w:rsid w:val="004167E0"/>
    <w:rsid w:val="00422BE8"/>
    <w:rsid w:val="00422EC7"/>
    <w:rsid w:val="00425AFC"/>
    <w:rsid w:val="004269EA"/>
    <w:rsid w:val="00427763"/>
    <w:rsid w:val="004278BA"/>
    <w:rsid w:val="00427BD6"/>
    <w:rsid w:val="00427EAF"/>
    <w:rsid w:val="004303FC"/>
    <w:rsid w:val="00430F34"/>
    <w:rsid w:val="00431F7C"/>
    <w:rsid w:val="00432F63"/>
    <w:rsid w:val="00433C36"/>
    <w:rsid w:val="004342FA"/>
    <w:rsid w:val="004346B9"/>
    <w:rsid w:val="004370CA"/>
    <w:rsid w:val="0043717C"/>
    <w:rsid w:val="00441526"/>
    <w:rsid w:val="004425F0"/>
    <w:rsid w:val="004437DA"/>
    <w:rsid w:val="00444DDA"/>
    <w:rsid w:val="00445D7A"/>
    <w:rsid w:val="004508ED"/>
    <w:rsid w:val="00452324"/>
    <w:rsid w:val="0045258C"/>
    <w:rsid w:val="00454377"/>
    <w:rsid w:val="00456D70"/>
    <w:rsid w:val="00457E3A"/>
    <w:rsid w:val="0046131D"/>
    <w:rsid w:val="0046334F"/>
    <w:rsid w:val="00464C1D"/>
    <w:rsid w:val="00464CF7"/>
    <w:rsid w:val="004700D1"/>
    <w:rsid w:val="00472083"/>
    <w:rsid w:val="004720C9"/>
    <w:rsid w:val="00474877"/>
    <w:rsid w:val="00475CE0"/>
    <w:rsid w:val="00476B5C"/>
    <w:rsid w:val="004774D1"/>
    <w:rsid w:val="00480CC8"/>
    <w:rsid w:val="00480F3D"/>
    <w:rsid w:val="0048131A"/>
    <w:rsid w:val="0048157B"/>
    <w:rsid w:val="00481E9E"/>
    <w:rsid w:val="00484ABB"/>
    <w:rsid w:val="00484C35"/>
    <w:rsid w:val="004900A9"/>
    <w:rsid w:val="004928F1"/>
    <w:rsid w:val="00492FB9"/>
    <w:rsid w:val="004936CD"/>
    <w:rsid w:val="004A1530"/>
    <w:rsid w:val="004A371E"/>
    <w:rsid w:val="004A5849"/>
    <w:rsid w:val="004A73E0"/>
    <w:rsid w:val="004B0319"/>
    <w:rsid w:val="004B10D2"/>
    <w:rsid w:val="004C2EBD"/>
    <w:rsid w:val="004C3487"/>
    <w:rsid w:val="004C5771"/>
    <w:rsid w:val="004D2EA7"/>
    <w:rsid w:val="004D58DF"/>
    <w:rsid w:val="004E08D2"/>
    <w:rsid w:val="004E1384"/>
    <w:rsid w:val="004E1B68"/>
    <w:rsid w:val="004E1F14"/>
    <w:rsid w:val="004E24DC"/>
    <w:rsid w:val="004E2872"/>
    <w:rsid w:val="004E3869"/>
    <w:rsid w:val="004E7C07"/>
    <w:rsid w:val="004F0016"/>
    <w:rsid w:val="004F357F"/>
    <w:rsid w:val="004F67A4"/>
    <w:rsid w:val="004F6A3F"/>
    <w:rsid w:val="004F6AEA"/>
    <w:rsid w:val="004F748F"/>
    <w:rsid w:val="004F7AB8"/>
    <w:rsid w:val="004F7BB9"/>
    <w:rsid w:val="005003C1"/>
    <w:rsid w:val="00500CCC"/>
    <w:rsid w:val="00501353"/>
    <w:rsid w:val="00506C8C"/>
    <w:rsid w:val="00510E3D"/>
    <w:rsid w:val="005117BC"/>
    <w:rsid w:val="00512D60"/>
    <w:rsid w:val="00514864"/>
    <w:rsid w:val="005149DB"/>
    <w:rsid w:val="00516F82"/>
    <w:rsid w:val="00517483"/>
    <w:rsid w:val="00517AEC"/>
    <w:rsid w:val="00517C15"/>
    <w:rsid w:val="00517D9A"/>
    <w:rsid w:val="005208ED"/>
    <w:rsid w:val="00522042"/>
    <w:rsid w:val="0052427D"/>
    <w:rsid w:val="005253C0"/>
    <w:rsid w:val="0052557A"/>
    <w:rsid w:val="00535FCD"/>
    <w:rsid w:val="00537CFF"/>
    <w:rsid w:val="0054193D"/>
    <w:rsid w:val="005419B1"/>
    <w:rsid w:val="005439D8"/>
    <w:rsid w:val="00544786"/>
    <w:rsid w:val="00545836"/>
    <w:rsid w:val="00545B1A"/>
    <w:rsid w:val="005474D2"/>
    <w:rsid w:val="00550764"/>
    <w:rsid w:val="00552101"/>
    <w:rsid w:val="005535F6"/>
    <w:rsid w:val="00554492"/>
    <w:rsid w:val="005567A2"/>
    <w:rsid w:val="005602C2"/>
    <w:rsid w:val="0056149B"/>
    <w:rsid w:val="00561AF9"/>
    <w:rsid w:val="00563AD4"/>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43F4"/>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C618C"/>
    <w:rsid w:val="005D0014"/>
    <w:rsid w:val="005D091E"/>
    <w:rsid w:val="005D0DF1"/>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08"/>
    <w:rsid w:val="00612440"/>
    <w:rsid w:val="00612952"/>
    <w:rsid w:val="006133A3"/>
    <w:rsid w:val="00616CF6"/>
    <w:rsid w:val="00621520"/>
    <w:rsid w:val="00622ACF"/>
    <w:rsid w:val="006234DA"/>
    <w:rsid w:val="00626FA2"/>
    <w:rsid w:val="00636696"/>
    <w:rsid w:val="006376EB"/>
    <w:rsid w:val="00643D95"/>
    <w:rsid w:val="0064693A"/>
    <w:rsid w:val="006500D7"/>
    <w:rsid w:val="00650CC1"/>
    <w:rsid w:val="0065284A"/>
    <w:rsid w:val="00653144"/>
    <w:rsid w:val="006539B9"/>
    <w:rsid w:val="00653C3E"/>
    <w:rsid w:val="00654CE2"/>
    <w:rsid w:val="006553E7"/>
    <w:rsid w:val="00656C0A"/>
    <w:rsid w:val="00657A8E"/>
    <w:rsid w:val="00657CD5"/>
    <w:rsid w:val="006605BD"/>
    <w:rsid w:val="00661825"/>
    <w:rsid w:val="00661E49"/>
    <w:rsid w:val="0066287B"/>
    <w:rsid w:val="00664A11"/>
    <w:rsid w:val="00665EB1"/>
    <w:rsid w:val="00665F4B"/>
    <w:rsid w:val="00672373"/>
    <w:rsid w:val="006726D8"/>
    <w:rsid w:val="006729D5"/>
    <w:rsid w:val="00672E04"/>
    <w:rsid w:val="00674768"/>
    <w:rsid w:val="0067481B"/>
    <w:rsid w:val="00675DD0"/>
    <w:rsid w:val="00676668"/>
    <w:rsid w:val="0068319D"/>
    <w:rsid w:val="00684A70"/>
    <w:rsid w:val="00685E3C"/>
    <w:rsid w:val="00687179"/>
    <w:rsid w:val="00687962"/>
    <w:rsid w:val="006904D5"/>
    <w:rsid w:val="00690FFD"/>
    <w:rsid w:val="006921C4"/>
    <w:rsid w:val="00693CD8"/>
    <w:rsid w:val="00694FA4"/>
    <w:rsid w:val="0069520C"/>
    <w:rsid w:val="0069677C"/>
    <w:rsid w:val="006A1F29"/>
    <w:rsid w:val="006A246D"/>
    <w:rsid w:val="006A3793"/>
    <w:rsid w:val="006A394C"/>
    <w:rsid w:val="006A3B1E"/>
    <w:rsid w:val="006A40AA"/>
    <w:rsid w:val="006A60B8"/>
    <w:rsid w:val="006A7CE2"/>
    <w:rsid w:val="006B4A4E"/>
    <w:rsid w:val="006B4BC1"/>
    <w:rsid w:val="006B58CF"/>
    <w:rsid w:val="006B659E"/>
    <w:rsid w:val="006B6D88"/>
    <w:rsid w:val="006C0E14"/>
    <w:rsid w:val="006C0E20"/>
    <w:rsid w:val="006C0FF4"/>
    <w:rsid w:val="006C2C79"/>
    <w:rsid w:val="006C3592"/>
    <w:rsid w:val="006C51A2"/>
    <w:rsid w:val="006C68BA"/>
    <w:rsid w:val="006D2209"/>
    <w:rsid w:val="006D2793"/>
    <w:rsid w:val="006D2BAC"/>
    <w:rsid w:val="006D5F28"/>
    <w:rsid w:val="006D7F72"/>
    <w:rsid w:val="006E0226"/>
    <w:rsid w:val="006E15FE"/>
    <w:rsid w:val="006E2D84"/>
    <w:rsid w:val="006E3389"/>
    <w:rsid w:val="006E42B7"/>
    <w:rsid w:val="006E6856"/>
    <w:rsid w:val="006E6955"/>
    <w:rsid w:val="006E69C1"/>
    <w:rsid w:val="006E7F05"/>
    <w:rsid w:val="006F0C39"/>
    <w:rsid w:val="006F303D"/>
    <w:rsid w:val="006F3359"/>
    <w:rsid w:val="006F4124"/>
    <w:rsid w:val="006F413B"/>
    <w:rsid w:val="006F45B6"/>
    <w:rsid w:val="006F49C5"/>
    <w:rsid w:val="006F6CFE"/>
    <w:rsid w:val="007011C9"/>
    <w:rsid w:val="007017C0"/>
    <w:rsid w:val="0070332C"/>
    <w:rsid w:val="0070477E"/>
    <w:rsid w:val="0070498C"/>
    <w:rsid w:val="00710693"/>
    <w:rsid w:val="00713B1E"/>
    <w:rsid w:val="007213EA"/>
    <w:rsid w:val="007216F9"/>
    <w:rsid w:val="0072190B"/>
    <w:rsid w:val="00721A54"/>
    <w:rsid w:val="00722288"/>
    <w:rsid w:val="00723D57"/>
    <w:rsid w:val="00725EB0"/>
    <w:rsid w:val="00726A85"/>
    <w:rsid w:val="0072790A"/>
    <w:rsid w:val="0073025F"/>
    <w:rsid w:val="0073348F"/>
    <w:rsid w:val="00734260"/>
    <w:rsid w:val="00736C2B"/>
    <w:rsid w:val="0074019C"/>
    <w:rsid w:val="0074320F"/>
    <w:rsid w:val="00744630"/>
    <w:rsid w:val="0075077D"/>
    <w:rsid w:val="00750E5D"/>
    <w:rsid w:val="00753D9D"/>
    <w:rsid w:val="007547B2"/>
    <w:rsid w:val="00757163"/>
    <w:rsid w:val="00757F48"/>
    <w:rsid w:val="00757F83"/>
    <w:rsid w:val="007602EA"/>
    <w:rsid w:val="0076269F"/>
    <w:rsid w:val="0076545F"/>
    <w:rsid w:val="00765C85"/>
    <w:rsid w:val="0076631E"/>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3C92"/>
    <w:rsid w:val="00794E4C"/>
    <w:rsid w:val="00795F89"/>
    <w:rsid w:val="007967C2"/>
    <w:rsid w:val="007A166C"/>
    <w:rsid w:val="007A2E54"/>
    <w:rsid w:val="007A39C8"/>
    <w:rsid w:val="007A7D38"/>
    <w:rsid w:val="007B01FF"/>
    <w:rsid w:val="007B6025"/>
    <w:rsid w:val="007B6071"/>
    <w:rsid w:val="007B7EF4"/>
    <w:rsid w:val="007C083F"/>
    <w:rsid w:val="007C1BE2"/>
    <w:rsid w:val="007C292F"/>
    <w:rsid w:val="007C315E"/>
    <w:rsid w:val="007C39EA"/>
    <w:rsid w:val="007C4985"/>
    <w:rsid w:val="007C49DB"/>
    <w:rsid w:val="007C6663"/>
    <w:rsid w:val="007D07F2"/>
    <w:rsid w:val="007D2263"/>
    <w:rsid w:val="007D226D"/>
    <w:rsid w:val="007D24E0"/>
    <w:rsid w:val="007D3063"/>
    <w:rsid w:val="007D4690"/>
    <w:rsid w:val="007D48DA"/>
    <w:rsid w:val="007E0CDD"/>
    <w:rsid w:val="007E1577"/>
    <w:rsid w:val="007E1D00"/>
    <w:rsid w:val="007E21F3"/>
    <w:rsid w:val="007E4729"/>
    <w:rsid w:val="007E4746"/>
    <w:rsid w:val="007E5D58"/>
    <w:rsid w:val="007E7FD7"/>
    <w:rsid w:val="007F00D0"/>
    <w:rsid w:val="007F172F"/>
    <w:rsid w:val="007F2BBC"/>
    <w:rsid w:val="007F309F"/>
    <w:rsid w:val="007F3C96"/>
    <w:rsid w:val="007F4906"/>
    <w:rsid w:val="007F509B"/>
    <w:rsid w:val="007F5E16"/>
    <w:rsid w:val="007F62BA"/>
    <w:rsid w:val="008020ED"/>
    <w:rsid w:val="0080301B"/>
    <w:rsid w:val="0080339B"/>
    <w:rsid w:val="008037F8"/>
    <w:rsid w:val="008039F8"/>
    <w:rsid w:val="00803ED9"/>
    <w:rsid w:val="00804375"/>
    <w:rsid w:val="0080607B"/>
    <w:rsid w:val="00806A68"/>
    <w:rsid w:val="00807591"/>
    <w:rsid w:val="00807A99"/>
    <w:rsid w:val="008109C3"/>
    <w:rsid w:val="00810DC2"/>
    <w:rsid w:val="00810FEE"/>
    <w:rsid w:val="008119D2"/>
    <w:rsid w:val="00814691"/>
    <w:rsid w:val="0081579D"/>
    <w:rsid w:val="008161B6"/>
    <w:rsid w:val="008164ED"/>
    <w:rsid w:val="00816C63"/>
    <w:rsid w:val="00817A7F"/>
    <w:rsid w:val="00821525"/>
    <w:rsid w:val="0082284C"/>
    <w:rsid w:val="0082562C"/>
    <w:rsid w:val="00827374"/>
    <w:rsid w:val="00827E4D"/>
    <w:rsid w:val="0083511F"/>
    <w:rsid w:val="00835A46"/>
    <w:rsid w:val="008362DD"/>
    <w:rsid w:val="008377D7"/>
    <w:rsid w:val="00837F2B"/>
    <w:rsid w:val="00846A60"/>
    <w:rsid w:val="00846F35"/>
    <w:rsid w:val="00850531"/>
    <w:rsid w:val="00851AE5"/>
    <w:rsid w:val="00852077"/>
    <w:rsid w:val="00852E6C"/>
    <w:rsid w:val="00852F1A"/>
    <w:rsid w:val="00853906"/>
    <w:rsid w:val="00854124"/>
    <w:rsid w:val="008548C0"/>
    <w:rsid w:val="008600DC"/>
    <w:rsid w:val="008600E5"/>
    <w:rsid w:val="008610EF"/>
    <w:rsid w:val="0086152B"/>
    <w:rsid w:val="00861C10"/>
    <w:rsid w:val="008639F6"/>
    <w:rsid w:val="00863C35"/>
    <w:rsid w:val="00866545"/>
    <w:rsid w:val="0087222A"/>
    <w:rsid w:val="00872E27"/>
    <w:rsid w:val="00873405"/>
    <w:rsid w:val="0087383D"/>
    <w:rsid w:val="00875D4D"/>
    <w:rsid w:val="0087766C"/>
    <w:rsid w:val="0088060D"/>
    <w:rsid w:val="00881C39"/>
    <w:rsid w:val="00882C98"/>
    <w:rsid w:val="00884D86"/>
    <w:rsid w:val="00885E99"/>
    <w:rsid w:val="00890A4F"/>
    <w:rsid w:val="00891E19"/>
    <w:rsid w:val="00892EA0"/>
    <w:rsid w:val="008932F1"/>
    <w:rsid w:val="008941A8"/>
    <w:rsid w:val="008950F0"/>
    <w:rsid w:val="0089696D"/>
    <w:rsid w:val="00896AC1"/>
    <w:rsid w:val="008A0EF2"/>
    <w:rsid w:val="008A2019"/>
    <w:rsid w:val="008A33A5"/>
    <w:rsid w:val="008A3BAA"/>
    <w:rsid w:val="008A48D9"/>
    <w:rsid w:val="008A4D6F"/>
    <w:rsid w:val="008A62A4"/>
    <w:rsid w:val="008A648D"/>
    <w:rsid w:val="008A64CC"/>
    <w:rsid w:val="008A6C27"/>
    <w:rsid w:val="008B0CB3"/>
    <w:rsid w:val="008B10D3"/>
    <w:rsid w:val="008B2117"/>
    <w:rsid w:val="008B2B33"/>
    <w:rsid w:val="008B34A5"/>
    <w:rsid w:val="008B3D96"/>
    <w:rsid w:val="008B4489"/>
    <w:rsid w:val="008B5773"/>
    <w:rsid w:val="008B65E6"/>
    <w:rsid w:val="008B7646"/>
    <w:rsid w:val="008C13BE"/>
    <w:rsid w:val="008C25FD"/>
    <w:rsid w:val="008C68A8"/>
    <w:rsid w:val="008C6BA8"/>
    <w:rsid w:val="008C7BEB"/>
    <w:rsid w:val="008D020B"/>
    <w:rsid w:val="008D21F0"/>
    <w:rsid w:val="008D2F92"/>
    <w:rsid w:val="008D3637"/>
    <w:rsid w:val="008D4780"/>
    <w:rsid w:val="008D6B36"/>
    <w:rsid w:val="008D7B77"/>
    <w:rsid w:val="008E03CD"/>
    <w:rsid w:val="008E0DC1"/>
    <w:rsid w:val="008E16E5"/>
    <w:rsid w:val="008E2AEB"/>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2B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6537F"/>
    <w:rsid w:val="009726D9"/>
    <w:rsid w:val="00974167"/>
    <w:rsid w:val="00975898"/>
    <w:rsid w:val="00975F36"/>
    <w:rsid w:val="00976EEC"/>
    <w:rsid w:val="009775E8"/>
    <w:rsid w:val="009801E6"/>
    <w:rsid w:val="00981726"/>
    <w:rsid w:val="00982232"/>
    <w:rsid w:val="0098464F"/>
    <w:rsid w:val="009857F4"/>
    <w:rsid w:val="00986DCC"/>
    <w:rsid w:val="00991C18"/>
    <w:rsid w:val="00992607"/>
    <w:rsid w:val="0099491E"/>
    <w:rsid w:val="009958DA"/>
    <w:rsid w:val="009971C2"/>
    <w:rsid w:val="00997F28"/>
    <w:rsid w:val="009A41AE"/>
    <w:rsid w:val="009A6F4B"/>
    <w:rsid w:val="009B0DEE"/>
    <w:rsid w:val="009B143F"/>
    <w:rsid w:val="009B1BB0"/>
    <w:rsid w:val="009B24A5"/>
    <w:rsid w:val="009B37B0"/>
    <w:rsid w:val="009B56D7"/>
    <w:rsid w:val="009B5927"/>
    <w:rsid w:val="009B6100"/>
    <w:rsid w:val="009C0EE1"/>
    <w:rsid w:val="009C15C9"/>
    <w:rsid w:val="009C2089"/>
    <w:rsid w:val="009C2111"/>
    <w:rsid w:val="009C3EE3"/>
    <w:rsid w:val="009C4AB9"/>
    <w:rsid w:val="009C5E61"/>
    <w:rsid w:val="009C6393"/>
    <w:rsid w:val="009C63E9"/>
    <w:rsid w:val="009C6E1E"/>
    <w:rsid w:val="009C7B2E"/>
    <w:rsid w:val="009D09E0"/>
    <w:rsid w:val="009D118D"/>
    <w:rsid w:val="009D2514"/>
    <w:rsid w:val="009D28F2"/>
    <w:rsid w:val="009D2F61"/>
    <w:rsid w:val="009D366A"/>
    <w:rsid w:val="009D41A9"/>
    <w:rsid w:val="009D562C"/>
    <w:rsid w:val="009D64DB"/>
    <w:rsid w:val="009E0E95"/>
    <w:rsid w:val="009E0FBA"/>
    <w:rsid w:val="009E230F"/>
    <w:rsid w:val="009E277B"/>
    <w:rsid w:val="009E2B3E"/>
    <w:rsid w:val="009E382F"/>
    <w:rsid w:val="009E4F12"/>
    <w:rsid w:val="009E6A51"/>
    <w:rsid w:val="009E6ADB"/>
    <w:rsid w:val="009E6B99"/>
    <w:rsid w:val="009F0FAD"/>
    <w:rsid w:val="009F141D"/>
    <w:rsid w:val="009F1F4E"/>
    <w:rsid w:val="009F24A8"/>
    <w:rsid w:val="009F559C"/>
    <w:rsid w:val="009F7BAC"/>
    <w:rsid w:val="00A007D6"/>
    <w:rsid w:val="00A01A98"/>
    <w:rsid w:val="00A01EF5"/>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0CFA"/>
    <w:rsid w:val="00A42840"/>
    <w:rsid w:val="00A44468"/>
    <w:rsid w:val="00A44E32"/>
    <w:rsid w:val="00A45CC1"/>
    <w:rsid w:val="00A5018C"/>
    <w:rsid w:val="00A50505"/>
    <w:rsid w:val="00A50D55"/>
    <w:rsid w:val="00A5340C"/>
    <w:rsid w:val="00A555C4"/>
    <w:rsid w:val="00A57AA3"/>
    <w:rsid w:val="00A646B4"/>
    <w:rsid w:val="00A65714"/>
    <w:rsid w:val="00A6580C"/>
    <w:rsid w:val="00A669F7"/>
    <w:rsid w:val="00A67EEF"/>
    <w:rsid w:val="00A70249"/>
    <w:rsid w:val="00A70421"/>
    <w:rsid w:val="00A718FE"/>
    <w:rsid w:val="00A75D6B"/>
    <w:rsid w:val="00A81FB5"/>
    <w:rsid w:val="00A825D7"/>
    <w:rsid w:val="00A82A8E"/>
    <w:rsid w:val="00A83333"/>
    <w:rsid w:val="00A8407D"/>
    <w:rsid w:val="00A8559D"/>
    <w:rsid w:val="00A85D49"/>
    <w:rsid w:val="00A85EB7"/>
    <w:rsid w:val="00A866EA"/>
    <w:rsid w:val="00A915B6"/>
    <w:rsid w:val="00A918D2"/>
    <w:rsid w:val="00A924CB"/>
    <w:rsid w:val="00A945A5"/>
    <w:rsid w:val="00AA2D0E"/>
    <w:rsid w:val="00AA3208"/>
    <w:rsid w:val="00AA4AD6"/>
    <w:rsid w:val="00AB28A8"/>
    <w:rsid w:val="00AB2B48"/>
    <w:rsid w:val="00AB3F67"/>
    <w:rsid w:val="00AB42D8"/>
    <w:rsid w:val="00AB4BF7"/>
    <w:rsid w:val="00AB4D74"/>
    <w:rsid w:val="00AB77BA"/>
    <w:rsid w:val="00AB7B32"/>
    <w:rsid w:val="00AC1780"/>
    <w:rsid w:val="00AC1D97"/>
    <w:rsid w:val="00AC30DE"/>
    <w:rsid w:val="00AC7FCC"/>
    <w:rsid w:val="00AD0A8E"/>
    <w:rsid w:val="00AD1409"/>
    <w:rsid w:val="00AD3620"/>
    <w:rsid w:val="00AD588C"/>
    <w:rsid w:val="00AD6AC4"/>
    <w:rsid w:val="00AD6FF8"/>
    <w:rsid w:val="00AD7E82"/>
    <w:rsid w:val="00AE0C1E"/>
    <w:rsid w:val="00AE227A"/>
    <w:rsid w:val="00AF0757"/>
    <w:rsid w:val="00AF0B7B"/>
    <w:rsid w:val="00AF2370"/>
    <w:rsid w:val="00AF5714"/>
    <w:rsid w:val="00AF6292"/>
    <w:rsid w:val="00AF6D64"/>
    <w:rsid w:val="00AF6E1A"/>
    <w:rsid w:val="00B02D04"/>
    <w:rsid w:val="00B03633"/>
    <w:rsid w:val="00B04691"/>
    <w:rsid w:val="00B109A6"/>
    <w:rsid w:val="00B11D8D"/>
    <w:rsid w:val="00B12CF2"/>
    <w:rsid w:val="00B1395B"/>
    <w:rsid w:val="00B169B8"/>
    <w:rsid w:val="00B16C33"/>
    <w:rsid w:val="00B17CBD"/>
    <w:rsid w:val="00B17DF2"/>
    <w:rsid w:val="00B17F37"/>
    <w:rsid w:val="00B2047E"/>
    <w:rsid w:val="00B20663"/>
    <w:rsid w:val="00B21D1C"/>
    <w:rsid w:val="00B22B3F"/>
    <w:rsid w:val="00B231FE"/>
    <w:rsid w:val="00B25273"/>
    <w:rsid w:val="00B254F4"/>
    <w:rsid w:val="00B265CF"/>
    <w:rsid w:val="00B26B91"/>
    <w:rsid w:val="00B27921"/>
    <w:rsid w:val="00B33737"/>
    <w:rsid w:val="00B35E2E"/>
    <w:rsid w:val="00B365CB"/>
    <w:rsid w:val="00B41F3A"/>
    <w:rsid w:val="00B441E8"/>
    <w:rsid w:val="00B44488"/>
    <w:rsid w:val="00B44DE7"/>
    <w:rsid w:val="00B47E63"/>
    <w:rsid w:val="00B516DB"/>
    <w:rsid w:val="00B524F6"/>
    <w:rsid w:val="00B53880"/>
    <w:rsid w:val="00B538F9"/>
    <w:rsid w:val="00B546CF"/>
    <w:rsid w:val="00B57159"/>
    <w:rsid w:val="00B5798D"/>
    <w:rsid w:val="00B6075A"/>
    <w:rsid w:val="00B639A6"/>
    <w:rsid w:val="00B6410D"/>
    <w:rsid w:val="00B73C75"/>
    <w:rsid w:val="00B74F0B"/>
    <w:rsid w:val="00B77074"/>
    <w:rsid w:val="00B80463"/>
    <w:rsid w:val="00B81F94"/>
    <w:rsid w:val="00B834B3"/>
    <w:rsid w:val="00B83563"/>
    <w:rsid w:val="00B83919"/>
    <w:rsid w:val="00B83BB3"/>
    <w:rsid w:val="00B83DE5"/>
    <w:rsid w:val="00B83FB1"/>
    <w:rsid w:val="00B84B29"/>
    <w:rsid w:val="00B86E96"/>
    <w:rsid w:val="00B8723A"/>
    <w:rsid w:val="00B87807"/>
    <w:rsid w:val="00B9031C"/>
    <w:rsid w:val="00B9095F"/>
    <w:rsid w:val="00B90D75"/>
    <w:rsid w:val="00B91046"/>
    <w:rsid w:val="00B91921"/>
    <w:rsid w:val="00B93765"/>
    <w:rsid w:val="00B93E4A"/>
    <w:rsid w:val="00BA3024"/>
    <w:rsid w:val="00BA49B5"/>
    <w:rsid w:val="00BA4B37"/>
    <w:rsid w:val="00BB120B"/>
    <w:rsid w:val="00BB2278"/>
    <w:rsid w:val="00BB33D9"/>
    <w:rsid w:val="00BB3FBF"/>
    <w:rsid w:val="00BB4A4E"/>
    <w:rsid w:val="00BB5543"/>
    <w:rsid w:val="00BB6D37"/>
    <w:rsid w:val="00BC00E8"/>
    <w:rsid w:val="00BC105F"/>
    <w:rsid w:val="00BC143F"/>
    <w:rsid w:val="00BC2FE0"/>
    <w:rsid w:val="00BC3238"/>
    <w:rsid w:val="00BC3306"/>
    <w:rsid w:val="00BC632D"/>
    <w:rsid w:val="00BC6823"/>
    <w:rsid w:val="00BD0F15"/>
    <w:rsid w:val="00BD2273"/>
    <w:rsid w:val="00BD2A7F"/>
    <w:rsid w:val="00BD39D1"/>
    <w:rsid w:val="00BD55FD"/>
    <w:rsid w:val="00BD72AE"/>
    <w:rsid w:val="00BE038B"/>
    <w:rsid w:val="00BE63A1"/>
    <w:rsid w:val="00BE6929"/>
    <w:rsid w:val="00BE759D"/>
    <w:rsid w:val="00BE78A2"/>
    <w:rsid w:val="00BE7C55"/>
    <w:rsid w:val="00BF0A9C"/>
    <w:rsid w:val="00BF12A4"/>
    <w:rsid w:val="00BF207A"/>
    <w:rsid w:val="00BF22DB"/>
    <w:rsid w:val="00BF6B2B"/>
    <w:rsid w:val="00C006AE"/>
    <w:rsid w:val="00C0194D"/>
    <w:rsid w:val="00C019D9"/>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0888"/>
    <w:rsid w:val="00C34E6D"/>
    <w:rsid w:val="00C36139"/>
    <w:rsid w:val="00C364CB"/>
    <w:rsid w:val="00C37EB6"/>
    <w:rsid w:val="00C44550"/>
    <w:rsid w:val="00C44C21"/>
    <w:rsid w:val="00C45585"/>
    <w:rsid w:val="00C463B7"/>
    <w:rsid w:val="00C51044"/>
    <w:rsid w:val="00C55D59"/>
    <w:rsid w:val="00C5692D"/>
    <w:rsid w:val="00C6020E"/>
    <w:rsid w:val="00C622BB"/>
    <w:rsid w:val="00C626E0"/>
    <w:rsid w:val="00C63311"/>
    <w:rsid w:val="00C64A44"/>
    <w:rsid w:val="00C64C9F"/>
    <w:rsid w:val="00C679E0"/>
    <w:rsid w:val="00C70AE1"/>
    <w:rsid w:val="00C7232C"/>
    <w:rsid w:val="00C725F0"/>
    <w:rsid w:val="00C746B2"/>
    <w:rsid w:val="00C752AB"/>
    <w:rsid w:val="00C76256"/>
    <w:rsid w:val="00C77536"/>
    <w:rsid w:val="00C77891"/>
    <w:rsid w:val="00C800DF"/>
    <w:rsid w:val="00C80E86"/>
    <w:rsid w:val="00C829DB"/>
    <w:rsid w:val="00C83E46"/>
    <w:rsid w:val="00C84A8A"/>
    <w:rsid w:val="00C85113"/>
    <w:rsid w:val="00C85B07"/>
    <w:rsid w:val="00C85CF5"/>
    <w:rsid w:val="00C86EE1"/>
    <w:rsid w:val="00C86F83"/>
    <w:rsid w:val="00C87876"/>
    <w:rsid w:val="00C917D5"/>
    <w:rsid w:val="00C92271"/>
    <w:rsid w:val="00C9783E"/>
    <w:rsid w:val="00CA2A9C"/>
    <w:rsid w:val="00CA3B3B"/>
    <w:rsid w:val="00CA4BAA"/>
    <w:rsid w:val="00CA5DD8"/>
    <w:rsid w:val="00CA5ED5"/>
    <w:rsid w:val="00CA6886"/>
    <w:rsid w:val="00CA6E21"/>
    <w:rsid w:val="00CA71C1"/>
    <w:rsid w:val="00CA7CB1"/>
    <w:rsid w:val="00CB1728"/>
    <w:rsid w:val="00CB276B"/>
    <w:rsid w:val="00CB2DF8"/>
    <w:rsid w:val="00CB3F94"/>
    <w:rsid w:val="00CB5546"/>
    <w:rsid w:val="00CB6292"/>
    <w:rsid w:val="00CC07A1"/>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982"/>
    <w:rsid w:val="00CE1F35"/>
    <w:rsid w:val="00CE20EC"/>
    <w:rsid w:val="00CE3A26"/>
    <w:rsid w:val="00CE479D"/>
    <w:rsid w:val="00CE73A5"/>
    <w:rsid w:val="00CF1137"/>
    <w:rsid w:val="00CF1E5F"/>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17CBA"/>
    <w:rsid w:val="00D20377"/>
    <w:rsid w:val="00D20BAF"/>
    <w:rsid w:val="00D22112"/>
    <w:rsid w:val="00D24341"/>
    <w:rsid w:val="00D25828"/>
    <w:rsid w:val="00D26ED4"/>
    <w:rsid w:val="00D27515"/>
    <w:rsid w:val="00D27B41"/>
    <w:rsid w:val="00D306B5"/>
    <w:rsid w:val="00D307D9"/>
    <w:rsid w:val="00D3116E"/>
    <w:rsid w:val="00D3364B"/>
    <w:rsid w:val="00D349C3"/>
    <w:rsid w:val="00D34EEF"/>
    <w:rsid w:val="00D35CC2"/>
    <w:rsid w:val="00D364D3"/>
    <w:rsid w:val="00D37AE7"/>
    <w:rsid w:val="00D416EB"/>
    <w:rsid w:val="00D41CF6"/>
    <w:rsid w:val="00D4665A"/>
    <w:rsid w:val="00D46B18"/>
    <w:rsid w:val="00D52754"/>
    <w:rsid w:val="00D571D3"/>
    <w:rsid w:val="00D57691"/>
    <w:rsid w:val="00D5787C"/>
    <w:rsid w:val="00D62B6E"/>
    <w:rsid w:val="00D66E2D"/>
    <w:rsid w:val="00D732DE"/>
    <w:rsid w:val="00D73FA5"/>
    <w:rsid w:val="00D743B8"/>
    <w:rsid w:val="00D75242"/>
    <w:rsid w:val="00D809E9"/>
    <w:rsid w:val="00D81CF4"/>
    <w:rsid w:val="00D8343A"/>
    <w:rsid w:val="00D8456B"/>
    <w:rsid w:val="00D84AC2"/>
    <w:rsid w:val="00D8599F"/>
    <w:rsid w:val="00D85D5D"/>
    <w:rsid w:val="00D860EB"/>
    <w:rsid w:val="00D91251"/>
    <w:rsid w:val="00D94834"/>
    <w:rsid w:val="00D9574A"/>
    <w:rsid w:val="00D964AC"/>
    <w:rsid w:val="00DA1C75"/>
    <w:rsid w:val="00DA28AF"/>
    <w:rsid w:val="00DA4BE8"/>
    <w:rsid w:val="00DA4C30"/>
    <w:rsid w:val="00DA56A8"/>
    <w:rsid w:val="00DA64DD"/>
    <w:rsid w:val="00DA6824"/>
    <w:rsid w:val="00DA6AB7"/>
    <w:rsid w:val="00DA7B72"/>
    <w:rsid w:val="00DB2F11"/>
    <w:rsid w:val="00DC03BB"/>
    <w:rsid w:val="00DC1EEC"/>
    <w:rsid w:val="00DC22B4"/>
    <w:rsid w:val="00DC3A47"/>
    <w:rsid w:val="00DC3A83"/>
    <w:rsid w:val="00DC4015"/>
    <w:rsid w:val="00DC59DF"/>
    <w:rsid w:val="00DD102D"/>
    <w:rsid w:val="00DD29BE"/>
    <w:rsid w:val="00DD632E"/>
    <w:rsid w:val="00DD6BC7"/>
    <w:rsid w:val="00DD7F81"/>
    <w:rsid w:val="00DE04BA"/>
    <w:rsid w:val="00DE1A49"/>
    <w:rsid w:val="00DE2648"/>
    <w:rsid w:val="00DE2935"/>
    <w:rsid w:val="00DE3AF3"/>
    <w:rsid w:val="00DE3B3F"/>
    <w:rsid w:val="00DE5498"/>
    <w:rsid w:val="00DE57DA"/>
    <w:rsid w:val="00DE60F6"/>
    <w:rsid w:val="00DE69BF"/>
    <w:rsid w:val="00DE7A6D"/>
    <w:rsid w:val="00DE7FC2"/>
    <w:rsid w:val="00DF33AE"/>
    <w:rsid w:val="00DF3E83"/>
    <w:rsid w:val="00DF62FE"/>
    <w:rsid w:val="00E01786"/>
    <w:rsid w:val="00E02AAE"/>
    <w:rsid w:val="00E03619"/>
    <w:rsid w:val="00E03E87"/>
    <w:rsid w:val="00E06701"/>
    <w:rsid w:val="00E0674A"/>
    <w:rsid w:val="00E077C0"/>
    <w:rsid w:val="00E07F3A"/>
    <w:rsid w:val="00E12A92"/>
    <w:rsid w:val="00E136EC"/>
    <w:rsid w:val="00E148B4"/>
    <w:rsid w:val="00E15000"/>
    <w:rsid w:val="00E16A23"/>
    <w:rsid w:val="00E16B03"/>
    <w:rsid w:val="00E173A6"/>
    <w:rsid w:val="00E20ABA"/>
    <w:rsid w:val="00E2251A"/>
    <w:rsid w:val="00E22695"/>
    <w:rsid w:val="00E22E85"/>
    <w:rsid w:val="00E23292"/>
    <w:rsid w:val="00E23F7D"/>
    <w:rsid w:val="00E30207"/>
    <w:rsid w:val="00E32D64"/>
    <w:rsid w:val="00E35030"/>
    <w:rsid w:val="00E3579E"/>
    <w:rsid w:val="00E3610E"/>
    <w:rsid w:val="00E41088"/>
    <w:rsid w:val="00E42C9D"/>
    <w:rsid w:val="00E43B5C"/>
    <w:rsid w:val="00E44DAD"/>
    <w:rsid w:val="00E477B0"/>
    <w:rsid w:val="00E50AE1"/>
    <w:rsid w:val="00E50CC6"/>
    <w:rsid w:val="00E513DC"/>
    <w:rsid w:val="00E51803"/>
    <w:rsid w:val="00E54176"/>
    <w:rsid w:val="00E55600"/>
    <w:rsid w:val="00E57BBA"/>
    <w:rsid w:val="00E57F7E"/>
    <w:rsid w:val="00E60BF8"/>
    <w:rsid w:val="00E62920"/>
    <w:rsid w:val="00E6474B"/>
    <w:rsid w:val="00E64CD5"/>
    <w:rsid w:val="00E66D1F"/>
    <w:rsid w:val="00E72716"/>
    <w:rsid w:val="00E72CAC"/>
    <w:rsid w:val="00E73E92"/>
    <w:rsid w:val="00E80A5B"/>
    <w:rsid w:val="00E8173A"/>
    <w:rsid w:val="00E81D41"/>
    <w:rsid w:val="00E850CE"/>
    <w:rsid w:val="00E86951"/>
    <w:rsid w:val="00E872AC"/>
    <w:rsid w:val="00E91B58"/>
    <w:rsid w:val="00E9209E"/>
    <w:rsid w:val="00E930AF"/>
    <w:rsid w:val="00E94A56"/>
    <w:rsid w:val="00E950DB"/>
    <w:rsid w:val="00E95763"/>
    <w:rsid w:val="00E965B3"/>
    <w:rsid w:val="00EA02D9"/>
    <w:rsid w:val="00EA245D"/>
    <w:rsid w:val="00EA4315"/>
    <w:rsid w:val="00EA6D0F"/>
    <w:rsid w:val="00EB042E"/>
    <w:rsid w:val="00EB0C9E"/>
    <w:rsid w:val="00EB32E8"/>
    <w:rsid w:val="00EB3C22"/>
    <w:rsid w:val="00EB403F"/>
    <w:rsid w:val="00EB69F8"/>
    <w:rsid w:val="00EC04E4"/>
    <w:rsid w:val="00EC3570"/>
    <w:rsid w:val="00EC40F4"/>
    <w:rsid w:val="00EC47DB"/>
    <w:rsid w:val="00EC5211"/>
    <w:rsid w:val="00ED0882"/>
    <w:rsid w:val="00ED1E64"/>
    <w:rsid w:val="00ED4047"/>
    <w:rsid w:val="00ED51F7"/>
    <w:rsid w:val="00ED6062"/>
    <w:rsid w:val="00ED7814"/>
    <w:rsid w:val="00ED7972"/>
    <w:rsid w:val="00ED7B66"/>
    <w:rsid w:val="00EE204D"/>
    <w:rsid w:val="00EE3262"/>
    <w:rsid w:val="00EE3310"/>
    <w:rsid w:val="00EE4248"/>
    <w:rsid w:val="00EE52BE"/>
    <w:rsid w:val="00EF36A8"/>
    <w:rsid w:val="00EF4678"/>
    <w:rsid w:val="00EF633A"/>
    <w:rsid w:val="00F00E0B"/>
    <w:rsid w:val="00F041FE"/>
    <w:rsid w:val="00F04248"/>
    <w:rsid w:val="00F05C7F"/>
    <w:rsid w:val="00F05F9B"/>
    <w:rsid w:val="00F0666C"/>
    <w:rsid w:val="00F0677B"/>
    <w:rsid w:val="00F067EE"/>
    <w:rsid w:val="00F0713E"/>
    <w:rsid w:val="00F1065B"/>
    <w:rsid w:val="00F11281"/>
    <w:rsid w:val="00F1144A"/>
    <w:rsid w:val="00F12349"/>
    <w:rsid w:val="00F12E54"/>
    <w:rsid w:val="00F135E8"/>
    <w:rsid w:val="00F13F6D"/>
    <w:rsid w:val="00F20FA9"/>
    <w:rsid w:val="00F22891"/>
    <w:rsid w:val="00F22A38"/>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3BDF"/>
    <w:rsid w:val="00F558CA"/>
    <w:rsid w:val="00F55A09"/>
    <w:rsid w:val="00F55E00"/>
    <w:rsid w:val="00F5621A"/>
    <w:rsid w:val="00F56BB1"/>
    <w:rsid w:val="00F60235"/>
    <w:rsid w:val="00F64FBD"/>
    <w:rsid w:val="00F64FFE"/>
    <w:rsid w:val="00F6589C"/>
    <w:rsid w:val="00F65917"/>
    <w:rsid w:val="00F660F2"/>
    <w:rsid w:val="00F66196"/>
    <w:rsid w:val="00F6796E"/>
    <w:rsid w:val="00F713BB"/>
    <w:rsid w:val="00F73364"/>
    <w:rsid w:val="00F74005"/>
    <w:rsid w:val="00F76560"/>
    <w:rsid w:val="00F7798B"/>
    <w:rsid w:val="00F80825"/>
    <w:rsid w:val="00F80FC6"/>
    <w:rsid w:val="00F81434"/>
    <w:rsid w:val="00F848F8"/>
    <w:rsid w:val="00F90617"/>
    <w:rsid w:val="00F91F76"/>
    <w:rsid w:val="00F93BE9"/>
    <w:rsid w:val="00F93EDC"/>
    <w:rsid w:val="00FA0327"/>
    <w:rsid w:val="00FA16DE"/>
    <w:rsid w:val="00FA2C48"/>
    <w:rsid w:val="00FA36D6"/>
    <w:rsid w:val="00FA582C"/>
    <w:rsid w:val="00FA5F7F"/>
    <w:rsid w:val="00FB05B7"/>
    <w:rsid w:val="00FB2040"/>
    <w:rsid w:val="00FB2A89"/>
    <w:rsid w:val="00FB50EE"/>
    <w:rsid w:val="00FC0E2B"/>
    <w:rsid w:val="00FC3585"/>
    <w:rsid w:val="00FC4153"/>
    <w:rsid w:val="00FC6825"/>
    <w:rsid w:val="00FD0170"/>
    <w:rsid w:val="00FD0841"/>
    <w:rsid w:val="00FD4C69"/>
    <w:rsid w:val="00FD5B30"/>
    <w:rsid w:val="00FE054C"/>
    <w:rsid w:val="00FE2F9C"/>
    <w:rsid w:val="00FE4377"/>
    <w:rsid w:val="00FE44C2"/>
    <w:rsid w:val="00FE4960"/>
    <w:rsid w:val="00FE4FB3"/>
    <w:rsid w:val="00FE4FC2"/>
    <w:rsid w:val="00FE7205"/>
    <w:rsid w:val="00FF143B"/>
    <w:rsid w:val="00FF1A29"/>
    <w:rsid w:val="00FF27A4"/>
    <w:rsid w:val="00FF381C"/>
    <w:rsid w:val="00FF4509"/>
    <w:rsid w:val="00FF6831"/>
    <w:rsid w:val="00FF6B00"/>
    <w:rsid w:val="055743C8"/>
    <w:rsid w:val="23D68024"/>
    <w:rsid w:val="43C2C8F7"/>
    <w:rsid w:val="497483E4"/>
    <w:rsid w:val="5FB8C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2416FC"/>
  <w14:defaultImageDpi w14:val="32767"/>
  <w15:chartTrackingRefBased/>
  <w15:docId w15:val="{80298561-DB41-9D4B-8119-09E5BEC7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EE52BE"/>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EE52BE"/>
    <w:rPr>
      <w:rFonts w:ascii="Arial" w:eastAsia="Times New Roman" w:hAnsi="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semiHidden/>
    <w:unhideWhenUsed/>
    <w:rsid w:val="001D4B65"/>
    <w:rPr>
      <w:color w:val="605E5C"/>
      <w:shd w:val="clear" w:color="auto" w:fill="E1DFDD"/>
    </w:rPr>
  </w:style>
  <w:style w:type="paragraph" w:styleId="ListParagraph">
    <w:name w:val="List Paragraph"/>
    <w:basedOn w:val="Normal"/>
    <w:uiPriority w:val="34"/>
    <w:qFormat/>
    <w:rsid w:val="0073025F"/>
    <w:pPr>
      <w:ind w:left="720"/>
      <w:contextualSpacing/>
    </w:pPr>
  </w:style>
  <w:style w:type="paragraph" w:customStyle="1" w:styleId="paragraph">
    <w:name w:val="paragraph"/>
    <w:basedOn w:val="Normal"/>
    <w:rsid w:val="0073025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normaltextrun">
    <w:name w:val="normaltextrun"/>
    <w:basedOn w:val="DefaultParagraphFont"/>
    <w:rsid w:val="0073025F"/>
  </w:style>
  <w:style w:type="character" w:customStyle="1" w:styleId="eop">
    <w:name w:val="eop"/>
    <w:basedOn w:val="DefaultParagraphFont"/>
    <w:rsid w:val="0073025F"/>
  </w:style>
  <w:style w:type="paragraph" w:styleId="Revision">
    <w:name w:val="Revision"/>
    <w:hidden/>
    <w:uiPriority w:val="62"/>
    <w:rsid w:val="00317443"/>
    <w:rPr>
      <w:sz w:val="22"/>
      <w:szCs w:val="22"/>
      <w:lang w:eastAsia="en-US"/>
    </w:rPr>
  </w:style>
  <w:style w:type="paragraph" w:styleId="Title">
    <w:name w:val="Title"/>
    <w:basedOn w:val="Normal"/>
    <w:next w:val="Normal"/>
    <w:link w:val="TitleChar"/>
    <w:uiPriority w:val="10"/>
    <w:qFormat/>
    <w:rsid w:val="0080301B"/>
    <w:pPr>
      <w:spacing w:before="240" w:after="60"/>
      <w:jc w:val="center"/>
      <w:outlineLvl w:val="0"/>
    </w:pPr>
    <w:rPr>
      <w:rFonts w:asciiTheme="majorHAnsi" w:eastAsiaTheme="majorEastAsia" w:hAnsiTheme="majorHAnsi" w:cstheme="majorBidi"/>
      <w:b/>
      <w:bCs/>
      <w:kern w:val="28"/>
      <w:sz w:val="40"/>
      <w:szCs w:val="40"/>
    </w:rPr>
  </w:style>
  <w:style w:type="character" w:customStyle="1" w:styleId="TitleChar">
    <w:name w:val="Title Char"/>
    <w:basedOn w:val="DefaultParagraphFont"/>
    <w:link w:val="Title"/>
    <w:uiPriority w:val="10"/>
    <w:rsid w:val="0080301B"/>
    <w:rPr>
      <w:rFonts w:asciiTheme="majorHAnsi" w:eastAsiaTheme="majorEastAsia" w:hAnsiTheme="majorHAnsi" w:cstheme="majorBidi"/>
      <w:b/>
      <w:bCs/>
      <w:kern w:val="28"/>
      <w:sz w:val="40"/>
      <w:szCs w:val="40"/>
      <w:lang w:eastAsia="en-US"/>
    </w:rPr>
  </w:style>
  <w:style w:type="paragraph" w:styleId="Subtitle">
    <w:name w:val="Subtitle"/>
    <w:basedOn w:val="Normal"/>
    <w:next w:val="Normal"/>
    <w:link w:val="SubtitleChar"/>
    <w:uiPriority w:val="11"/>
    <w:qFormat/>
    <w:rsid w:val="00982232"/>
    <w:pPr>
      <w:spacing w:after="60"/>
      <w:jc w:val="center"/>
      <w:outlineLvl w:val="1"/>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982232"/>
    <w:rPr>
      <w:rFonts w:asciiTheme="majorHAnsi" w:eastAsiaTheme="majorEastAsia" w:hAnsiTheme="majorHAnsi" w:cstheme="majorBid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43690862">
      <w:bodyDiv w:val="1"/>
      <w:marLeft w:val="0"/>
      <w:marRight w:val="0"/>
      <w:marTop w:val="0"/>
      <w:marBottom w:val="0"/>
      <w:divBdr>
        <w:top w:val="none" w:sz="0" w:space="0" w:color="auto"/>
        <w:left w:val="none" w:sz="0" w:space="0" w:color="auto"/>
        <w:bottom w:val="none" w:sz="0" w:space="0" w:color="auto"/>
        <w:right w:val="none" w:sz="0" w:space="0" w:color="auto"/>
      </w:divBdr>
      <w:divsChild>
        <w:div w:id="705448155">
          <w:marLeft w:val="0"/>
          <w:marRight w:val="0"/>
          <w:marTop w:val="0"/>
          <w:marBottom w:val="0"/>
          <w:divBdr>
            <w:top w:val="none" w:sz="0" w:space="0" w:color="auto"/>
            <w:left w:val="none" w:sz="0" w:space="0" w:color="auto"/>
            <w:bottom w:val="none" w:sz="0" w:space="0" w:color="auto"/>
            <w:right w:val="none" w:sz="0" w:space="0" w:color="auto"/>
          </w:divBdr>
          <w:divsChild>
            <w:div w:id="14125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44256084">
      <w:bodyDiv w:val="1"/>
      <w:marLeft w:val="0"/>
      <w:marRight w:val="0"/>
      <w:marTop w:val="0"/>
      <w:marBottom w:val="0"/>
      <w:divBdr>
        <w:top w:val="none" w:sz="0" w:space="0" w:color="auto"/>
        <w:left w:val="none" w:sz="0" w:space="0" w:color="auto"/>
        <w:bottom w:val="none" w:sz="0" w:space="0" w:color="auto"/>
        <w:right w:val="none" w:sz="0" w:space="0" w:color="auto"/>
      </w:divBdr>
      <w:divsChild>
        <w:div w:id="2123261757">
          <w:marLeft w:val="0"/>
          <w:marRight w:val="0"/>
          <w:marTop w:val="0"/>
          <w:marBottom w:val="0"/>
          <w:divBdr>
            <w:top w:val="none" w:sz="0" w:space="0" w:color="auto"/>
            <w:left w:val="none" w:sz="0" w:space="0" w:color="auto"/>
            <w:bottom w:val="none" w:sz="0" w:space="0" w:color="auto"/>
            <w:right w:val="none" w:sz="0" w:space="0" w:color="auto"/>
          </w:divBdr>
          <w:divsChild>
            <w:div w:id="5503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15137429">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68710230">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97083745">
      <w:bodyDiv w:val="1"/>
      <w:marLeft w:val="0"/>
      <w:marRight w:val="0"/>
      <w:marTop w:val="0"/>
      <w:marBottom w:val="0"/>
      <w:divBdr>
        <w:top w:val="none" w:sz="0" w:space="0" w:color="auto"/>
        <w:left w:val="none" w:sz="0" w:space="0" w:color="auto"/>
        <w:bottom w:val="none" w:sz="0" w:space="0" w:color="auto"/>
        <w:right w:val="none" w:sz="0" w:space="0" w:color="auto"/>
      </w:divBdr>
    </w:div>
    <w:div w:id="1920752401">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73380910">
      <w:bodyDiv w:val="1"/>
      <w:marLeft w:val="0"/>
      <w:marRight w:val="0"/>
      <w:marTop w:val="0"/>
      <w:marBottom w:val="0"/>
      <w:divBdr>
        <w:top w:val="none" w:sz="0" w:space="0" w:color="auto"/>
        <w:left w:val="none" w:sz="0" w:space="0" w:color="auto"/>
        <w:bottom w:val="none" w:sz="0" w:space="0" w:color="auto"/>
        <w:right w:val="none" w:sz="0" w:space="0" w:color="auto"/>
      </w:divBdr>
      <w:divsChild>
        <w:div w:id="1762987122">
          <w:marLeft w:val="0"/>
          <w:marRight w:val="0"/>
          <w:marTop w:val="0"/>
          <w:marBottom w:val="0"/>
          <w:divBdr>
            <w:top w:val="none" w:sz="0" w:space="0" w:color="auto"/>
            <w:left w:val="none" w:sz="0" w:space="0" w:color="auto"/>
            <w:bottom w:val="none" w:sz="0" w:space="0" w:color="auto"/>
            <w:right w:val="none" w:sz="0" w:space="0" w:color="auto"/>
          </w:divBdr>
          <w:divsChild>
            <w:div w:id="886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guidelines-and-standards/communications-and-it/about-the-ict-refresh/final-rule/text-of-the-standards-and-guidelines"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access-board.gov/guidelines-and-standards/communications-and-it/about-the-ict-refresh/final-rule/text-of-the-standards-and-guidelines" TargetMode="External"/><Relationship Id="rId58" Type="http://schemas.openxmlformats.org/officeDocument/2006/relationships/hyperlink" Target="https://www.access-board.gov/guidelines-and-standards/communications-and-it/about-the-ict-refresh/final-rule/text-of-the-standards-and-guidelines" TargetMode="External"/><Relationship Id="rId5" Type="http://schemas.openxmlformats.org/officeDocument/2006/relationships/customXml" Target="../customXml/item5.xml"/><Relationship Id="rId61" Type="http://schemas.openxmlformats.org/officeDocument/2006/relationships/hyperlink" Target="https://www.access-board.gov/guidelines-and-standards/communications-and-it/about-the-ict-refresh/final-rule/text-of-the-standards-and-guidelines"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guidelines-and-standards/communications-and-it/about-the-ict-refresh/final-rule/text-of-the-standards-and-guidelines"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guidelines-and-standards/communications-and-it/about-the-ict-refresh/final-rule/text-of-the-standards-and-guideline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guidelines-and-standards/communications-and-it/about-the-ict-refresh/final-rule/text-of-the-standards-and-guidelin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C5F583A01934FA644D7A3152B485C" ma:contentTypeVersion="14" ma:contentTypeDescription="Create a new document." ma:contentTypeScope="" ma:versionID="7d782bf1b5ae0204a34f009888d26073">
  <xsd:schema xmlns:xsd="http://www.w3.org/2001/XMLSchema" xmlns:xs="http://www.w3.org/2001/XMLSchema" xmlns:p="http://schemas.microsoft.com/office/2006/metadata/properties" xmlns:ns2="51d5dc80-f9f9-4b25-aa07-e894e6d7fd01" xmlns:ns3="4a121812-dc0a-4c18-966a-1feacb6f50b6" targetNamespace="http://schemas.microsoft.com/office/2006/metadata/properties" ma:root="true" ma:fieldsID="f2020a2933e51090ffb7020d0a698cc1" ns2:_="" ns3:_="">
    <xsd:import namespace="51d5dc80-f9f9-4b25-aa07-e894e6d7fd01"/>
    <xsd:import namespace="4a121812-dc0a-4c18-966a-1feacb6f50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Product"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dc80-f9f9-4b25-aa07-e894e6d7fd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cdf6fd0-43b5-4ad4-a0aa-d002bc68a8e5}" ma:internalName="TaxCatchAll" ma:showField="CatchAllData" ma:web="51d5dc80-f9f9-4b25-aa07-e894e6d7f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121812-dc0a-4c18-966a-1feacb6f50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duct" ma:index="17" nillable="true" ma:displayName="Product" ma:format="Dropdown" ma:internalName="Product">
      <xsd:simpleType>
        <xsd:restriction base="dms:Choice">
          <xsd:enumeration value="MSS macOS"/>
          <xsd:enumeration value="MSS Windows"/>
          <xsd:enumeration value="support.minitab.com"/>
          <xsd:enumeration value="MXP macOS"/>
          <xsd:enumeration value="MXP Windows"/>
          <xsd:enumeration value="Quality Trainer"/>
          <xsd:enumeration value="Companion by Minitab"/>
          <xsd:enumeration value="Minitab Workspace"/>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9a118f-0a7a-4bb0-9642-5e019cf9e5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oduct xmlns="4a121812-dc0a-4c18-966a-1feacb6f50b6" xsi:nil="true"/>
    <_dlc_DocId xmlns="51d5dc80-f9f9-4b25-aa07-e894e6d7fd01">QTVF36PJQD5Y-1515542358-693</_dlc_DocId>
    <_dlc_DocIdUrl xmlns="51d5dc80-f9f9-4b25-aa07-e894e6d7fd01">
      <Url>https://minitab.sharepoint.com/sites/doccenter/_layouts/15/DocIdRedir.aspx?ID=QTVF36PJQD5Y-1515542358-693</Url>
      <Description>QTVF36PJQD5Y-1515542358-693</Description>
    </_dlc_DocIdUrl>
    <TaxCatchAll xmlns="51d5dc80-f9f9-4b25-aa07-e894e6d7fd01" xsi:nil="true"/>
    <lcf76f155ced4ddcb4097134ff3c332f xmlns="4a121812-dc0a-4c18-966a-1feacb6f50b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560DA-72C8-410D-8942-76BE15BA7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5dc80-f9f9-4b25-aa07-e894e6d7fd01"/>
    <ds:schemaRef ds:uri="4a121812-dc0a-4c18-966a-1feacb6f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A3CCA-7456-4AC1-8D7A-5523E81765D5}">
  <ds:schemaRefs>
    <ds:schemaRef ds:uri="http://schemas.microsoft.com/sharepoint/events"/>
  </ds:schemaRefs>
</ds:datastoreItem>
</file>

<file path=customXml/itemProps3.xml><?xml version="1.0" encoding="utf-8"?>
<ds:datastoreItem xmlns:ds="http://schemas.openxmlformats.org/officeDocument/2006/customXml" ds:itemID="{83BB659E-30E5-4746-AAED-160D8CB3EDFE}">
  <ds:schemaRefs>
    <ds:schemaRef ds:uri="http://schemas.openxmlformats.org/officeDocument/2006/bibliography"/>
  </ds:schemaRefs>
</ds:datastoreItem>
</file>

<file path=customXml/itemProps4.xml><?xml version="1.0" encoding="utf-8"?>
<ds:datastoreItem xmlns:ds="http://schemas.openxmlformats.org/officeDocument/2006/customXml" ds:itemID="{DBE1532C-F521-4E75-8C32-06863E0CA056}">
  <ds:schemaRefs>
    <ds:schemaRef ds:uri="http://schemas.microsoft.com/office/2006/metadata/properties"/>
    <ds:schemaRef ds:uri="http://schemas.microsoft.com/office/infopath/2007/PartnerControls"/>
    <ds:schemaRef ds:uri="4a121812-dc0a-4c18-966a-1feacb6f50b6"/>
    <ds:schemaRef ds:uri="51d5dc80-f9f9-4b25-aa07-e894e6d7fd01"/>
  </ds:schemaRefs>
</ds:datastoreItem>
</file>

<file path=customXml/itemProps5.xml><?xml version="1.0" encoding="utf-8"?>
<ds:datastoreItem xmlns:ds="http://schemas.openxmlformats.org/officeDocument/2006/customXml" ds:itemID="{8945AB0E-B2FA-4330-A6B2-AF59E6151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2877</Words>
  <Characters>16399</Characters>
  <Application>Microsoft Office Word</Application>
  <DocSecurity>2</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Jason Schwartz</cp:lastModifiedBy>
  <cp:revision>20</cp:revision>
  <cp:lastPrinted>2017-06-09T18:26:00Z</cp:lastPrinted>
  <dcterms:created xsi:type="dcterms:W3CDTF">2021-06-09T15:16:00Z</dcterms:created>
  <dcterms:modified xsi:type="dcterms:W3CDTF">2022-09-15T13:30:00Z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0x0101003FCC5F583A01934FA644D7A3152B485C</vt:lpwstr>
  </property>
  <property fmtid="{D5CDD505-2E9C-101B-9397-08002B2CF9AE}" pid="3" name="_dlc_DocIdItemGuid">
    <vt:lpwstr>1850ec5d-17b5-40f9-9527-504e28177152</vt:lpwstr>
  </property>
  <property fmtid="{D5CDD505-2E9C-101B-9397-08002B2CF9AE}" pid="4" name="MediaServiceImageTags">
    <vt:lpwstr/>
  </property>
</Properties>
</file>