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1C4" w:rsidRPr="00F836CE" w:rsidRDefault="000041C4" w:rsidP="00F836CE">
      <w:pPr>
        <w:pStyle w:val="Heading1"/>
      </w:pPr>
      <w:bookmarkStart w:id="0" w:name="_GoBack"/>
      <w:bookmarkEnd w:id="0"/>
      <w:r w:rsidRPr="00F836CE">
        <w:t>Report on Conformance with WCAG 2.0 Guidelines</w:t>
      </w:r>
    </w:p>
    <w:p w:rsidR="000041C4" w:rsidRPr="00D57C23" w:rsidRDefault="000041C4" w:rsidP="00D57C23">
      <w:pPr>
        <w:pStyle w:val="NormalWeb"/>
        <w:rPr>
          <w:rFonts w:ascii="Arial" w:hAnsi="Arial" w:cs="Arial"/>
        </w:rPr>
      </w:pPr>
      <w:r w:rsidRPr="00D06A57">
        <w:rPr>
          <w:rStyle w:val="Strong"/>
          <w:rFonts w:ascii="Arial" w:hAnsi="Arial" w:cs="Arial"/>
        </w:rPr>
        <w:t>Date:</w:t>
      </w:r>
      <w:r w:rsidRPr="00D06A57">
        <w:rPr>
          <w:rFonts w:ascii="Arial" w:hAnsi="Arial" w:cs="Arial"/>
        </w:rPr>
        <w:t xml:space="preserve"> </w:t>
      </w:r>
      <w:r w:rsidR="00D57C23">
        <w:rPr>
          <w:rFonts w:ascii="Arial" w:hAnsi="Arial" w:cs="Arial"/>
        </w:rPr>
        <w:t>Sept 6</w:t>
      </w:r>
      <w:r w:rsidR="00503499">
        <w:rPr>
          <w:rFonts w:ascii="Arial" w:hAnsi="Arial" w:cs="Arial"/>
        </w:rPr>
        <w:t xml:space="preserve">, </w:t>
      </w:r>
      <w:r w:rsidR="00443656">
        <w:rPr>
          <w:rFonts w:ascii="Arial" w:hAnsi="Arial" w:cs="Arial"/>
        </w:rPr>
        <w:t>2017</w:t>
      </w:r>
      <w:r w:rsidRPr="00D06A57">
        <w:rPr>
          <w:rFonts w:ascii="Arial" w:hAnsi="Arial" w:cs="Arial"/>
        </w:rPr>
        <w:br/>
      </w:r>
      <w:r w:rsidRPr="00D06A57">
        <w:rPr>
          <w:rStyle w:val="Strong"/>
          <w:rFonts w:ascii="Arial" w:hAnsi="Arial" w:cs="Arial"/>
        </w:rPr>
        <w:t>Name</w:t>
      </w:r>
      <w:r w:rsidR="00E67775">
        <w:rPr>
          <w:rStyle w:val="Strong"/>
          <w:rFonts w:ascii="Arial" w:hAnsi="Arial" w:cs="Arial"/>
        </w:rPr>
        <w:t>s</w:t>
      </w:r>
      <w:r w:rsidRPr="00D06A57">
        <w:rPr>
          <w:rStyle w:val="Strong"/>
          <w:rFonts w:ascii="Arial" w:hAnsi="Arial" w:cs="Arial"/>
        </w:rPr>
        <w:t xml:space="preserve"> of Product</w:t>
      </w:r>
      <w:r w:rsidR="00E67775">
        <w:rPr>
          <w:rStyle w:val="Strong"/>
          <w:rFonts w:ascii="Arial" w:hAnsi="Arial" w:cs="Arial"/>
        </w:rPr>
        <w:t>s</w:t>
      </w:r>
      <w:r w:rsidRPr="00D06A57">
        <w:rPr>
          <w:rStyle w:val="Strong"/>
          <w:rFonts w:ascii="Arial" w:hAnsi="Arial" w:cs="Arial"/>
        </w:rPr>
        <w:t>:</w:t>
      </w:r>
      <w:r w:rsidR="00443656">
        <w:rPr>
          <w:rStyle w:val="Strong"/>
          <w:rFonts w:ascii="Arial" w:hAnsi="Arial" w:cs="Arial"/>
        </w:rPr>
        <w:t xml:space="preserve"> </w:t>
      </w:r>
      <w:r w:rsidR="00D57C23">
        <w:t>Business Insights Essentials and Business Insights Global</w:t>
      </w:r>
    </w:p>
    <w:p w:rsidR="000041C4" w:rsidRDefault="000041C4" w:rsidP="000041C4">
      <w:pPr>
        <w:rPr>
          <w:rStyle w:val="Strong"/>
          <w:rFonts w:ascii="Arial" w:hAnsi="Arial" w:cs="Arial"/>
          <w:b w:val="0"/>
          <w:bCs w:val="0"/>
        </w:rPr>
      </w:pPr>
      <w:r w:rsidRPr="00D06A57">
        <w:br/>
      </w:r>
      <w:r w:rsidRPr="00D06A57">
        <w:rPr>
          <w:rStyle w:val="Strong"/>
          <w:rFonts w:ascii="Arial" w:hAnsi="Arial" w:cs="Arial"/>
        </w:rPr>
        <w:t xml:space="preserve">Contact for more Information (name/phone/email): </w:t>
      </w:r>
      <w:r w:rsidR="009D3FB5" w:rsidRPr="009D3FB5">
        <w:rPr>
          <w:rStyle w:val="Strong"/>
          <w:rFonts w:ascii="Arial" w:hAnsi="Arial" w:cs="Arial"/>
          <w:b w:val="0"/>
          <w:bCs w:val="0"/>
        </w:rPr>
        <w:t>accessibility@cengage.com</w:t>
      </w:r>
    </w:p>
    <w:p w:rsidR="0097073C" w:rsidRDefault="000E06D2" w:rsidP="00443656">
      <w:pPr>
        <w:spacing w:after="24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Testing: Automated testing with SortSite as well as manual testing</w:t>
      </w:r>
      <w:r w:rsidR="00704E69" w:rsidRPr="002B5737">
        <w:rPr>
          <w:rFonts w:ascii="Arial" w:hAnsi="Arial" w:cs="Arial"/>
          <w:sz w:val="20"/>
          <w:szCs w:val="20"/>
          <w:shd w:val="clear" w:color="auto" w:fill="FFFFFF"/>
        </w:rPr>
        <w:t xml:space="preserve"> including testing by a sighted </w:t>
      </w:r>
      <w:r w:rsidR="00443656">
        <w:rPr>
          <w:rFonts w:ascii="Arial" w:hAnsi="Arial" w:cs="Arial"/>
          <w:sz w:val="20"/>
          <w:szCs w:val="20"/>
          <w:shd w:val="clear" w:color="auto" w:fill="FFFFFF"/>
        </w:rPr>
        <w:t>user with the NVDA screenreader</w:t>
      </w:r>
    </w:p>
    <w:p w:rsidR="00F836CE" w:rsidRDefault="00F836CE" w:rsidP="00F836CE">
      <w:pPr>
        <w:pStyle w:val="Heading2"/>
      </w:pPr>
      <w:r w:rsidRPr="00F836CE">
        <w:t>Perceivable</w:t>
      </w:r>
    </w:p>
    <w:p w:rsidR="00437700" w:rsidRPr="00437700" w:rsidRDefault="00437700" w:rsidP="00437700"/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1928"/>
        <w:gridCol w:w="3433"/>
      </w:tblGrid>
      <w:tr w:rsidR="000E06D2" w:rsidRPr="00843D68" w:rsidTr="00437700">
        <w:tc>
          <w:tcPr>
            <w:tcW w:w="3533" w:type="dxa"/>
            <w:shd w:val="clear" w:color="auto" w:fill="auto"/>
          </w:tcPr>
          <w:p w:rsidR="000E06D2" w:rsidRPr="00843D68" w:rsidRDefault="000E06D2" w:rsidP="00D15D1A">
            <w:pPr>
              <w:tabs>
                <w:tab w:val="left" w:pos="270"/>
                <w:tab w:val="left" w:pos="1100"/>
              </w:tabs>
              <w:spacing w:after="24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843D6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WCAG 2.0 Guideline</w:t>
            </w:r>
          </w:p>
        </w:tc>
        <w:tc>
          <w:tcPr>
            <w:tcW w:w="1957" w:type="dxa"/>
          </w:tcPr>
          <w:p w:rsidR="000E06D2" w:rsidRPr="00843D68" w:rsidRDefault="000E06D2" w:rsidP="00D15D1A">
            <w:pPr>
              <w:tabs>
                <w:tab w:val="left" w:pos="270"/>
                <w:tab w:val="left" w:pos="1100"/>
              </w:tabs>
              <w:spacing w:after="240" w:line="240" w:lineRule="auto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843D6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Conformance</w:t>
            </w:r>
          </w:p>
        </w:tc>
        <w:tc>
          <w:tcPr>
            <w:tcW w:w="3528" w:type="dxa"/>
            <w:shd w:val="clear" w:color="auto" w:fill="auto"/>
          </w:tcPr>
          <w:p w:rsidR="000E06D2" w:rsidRPr="00843D68" w:rsidRDefault="000E06D2" w:rsidP="00D15D1A">
            <w:pPr>
              <w:tabs>
                <w:tab w:val="left" w:pos="270"/>
                <w:tab w:val="left" w:pos="1100"/>
              </w:tabs>
              <w:spacing w:after="240" w:line="240" w:lineRule="auto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Details</w:t>
            </w:r>
          </w:p>
        </w:tc>
      </w:tr>
      <w:tr w:rsidR="000E06D2" w:rsidRPr="00C1405E" w:rsidTr="00437700">
        <w:tc>
          <w:tcPr>
            <w:tcW w:w="3533" w:type="dxa"/>
            <w:shd w:val="clear" w:color="auto" w:fill="auto"/>
          </w:tcPr>
          <w:p w:rsidR="000E06D2" w:rsidRPr="00C1405E" w:rsidRDefault="000E06D2" w:rsidP="002B5737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18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405E">
              <w:rPr>
                <w:rStyle w:val="Strong"/>
                <w:rFonts w:ascii="Arial" w:hAnsi="Arial" w:cs="Arial"/>
                <w:color w:val="0000CC"/>
                <w:sz w:val="20"/>
                <w:szCs w:val="20"/>
              </w:rPr>
              <w:t>Text Alternatives:</w:t>
            </w:r>
            <w:r w:rsidRPr="00C1405E">
              <w:rPr>
                <w:rFonts w:ascii="Arial" w:hAnsi="Arial" w:cs="Arial"/>
                <w:color w:val="000000"/>
                <w:sz w:val="20"/>
                <w:szCs w:val="20"/>
              </w:rPr>
              <w:t xml:space="preserve"> Provide text alternatives for any non-text content so that it can be changed into other forms people need, such as large print, braille, speech, symbols or simpler language.</w:t>
            </w:r>
          </w:p>
          <w:p w:rsidR="000E06D2" w:rsidRPr="00C1405E" w:rsidRDefault="000E06D2" w:rsidP="00E70365">
            <w:pPr>
              <w:spacing w:before="100" w:beforeAutospacing="1" w:after="100" w:afterAutospacing="1" w:line="240" w:lineRule="auto"/>
              <w:ind w:left="18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</w:tcPr>
          <w:p w:rsidR="000E06D2" w:rsidRPr="00162E84" w:rsidRDefault="000E06D2" w:rsidP="005A7379">
            <w:pPr>
              <w:tabs>
                <w:tab w:val="left" w:pos="270"/>
                <w:tab w:val="left" w:pos="1100"/>
              </w:tabs>
              <w:spacing w:after="24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62E8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Level A: </w:t>
            </w:r>
            <w:r w:rsidR="009D3FB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complies with exceptions</w:t>
            </w:r>
          </w:p>
          <w:p w:rsidR="000E06D2" w:rsidRPr="00162E84" w:rsidRDefault="000E06D2" w:rsidP="00D81AAC">
            <w:pPr>
              <w:tabs>
                <w:tab w:val="left" w:pos="270"/>
                <w:tab w:val="left" w:pos="1100"/>
              </w:tabs>
              <w:spacing w:after="24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5A7379">
              <w:rPr>
                <w:rFonts w:ascii="Arial" w:hAnsi="Arial" w:cs="Arial"/>
                <w:color w:val="000000"/>
                <w:sz w:val="20"/>
                <w:szCs w:val="20"/>
              </w:rPr>
              <w:t>There are no AA or AAA criteria</w:t>
            </w:r>
          </w:p>
        </w:tc>
        <w:tc>
          <w:tcPr>
            <w:tcW w:w="3528" w:type="dxa"/>
            <w:shd w:val="clear" w:color="auto" w:fill="auto"/>
          </w:tcPr>
          <w:p w:rsidR="000E06D2" w:rsidRDefault="000E06D2" w:rsidP="004C6149">
            <w:pPr>
              <w:tabs>
                <w:tab w:val="left" w:pos="270"/>
                <w:tab w:val="left" w:pos="1100"/>
              </w:tabs>
              <w:spacing w:after="2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E84">
              <w:rPr>
                <w:rFonts w:ascii="Arial" w:hAnsi="Arial" w:cs="Arial"/>
                <w:color w:val="000000"/>
                <w:sz w:val="20"/>
                <w:szCs w:val="20"/>
              </w:rPr>
              <w:t>LEVEL A</w:t>
            </w:r>
          </w:p>
          <w:p w:rsidR="009D3FB5" w:rsidRDefault="009D3FB5" w:rsidP="009D3FB5">
            <w:pPr>
              <w:tabs>
                <w:tab w:val="left" w:pos="270"/>
                <w:tab w:val="left" w:pos="1100"/>
              </w:tabs>
              <w:spacing w:after="2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All UI graphics have equivalent alt-text. </w:t>
            </w:r>
          </w:p>
          <w:p w:rsidR="009D3FB5" w:rsidRPr="00162E84" w:rsidRDefault="00443656" w:rsidP="00D57C23">
            <w:pPr>
              <w:tabs>
                <w:tab w:val="left" w:pos="270"/>
                <w:tab w:val="left" w:pos="1100"/>
              </w:tabs>
              <w:spacing w:after="2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Some table and infographic content does not have a text alternative.</w:t>
            </w:r>
          </w:p>
          <w:p w:rsidR="000E06D2" w:rsidRPr="00162E84" w:rsidRDefault="000E06D2" w:rsidP="008F5AF9">
            <w:pPr>
              <w:tabs>
                <w:tab w:val="left" w:pos="270"/>
                <w:tab w:val="left" w:pos="1100"/>
              </w:tabs>
              <w:spacing w:after="240" w:line="240" w:lineRule="auto"/>
              <w:rPr>
                <w:rFonts w:ascii="Arial" w:hAnsi="Arial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1405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There are no Level AA or AAA criteria</w:t>
            </w:r>
          </w:p>
        </w:tc>
      </w:tr>
      <w:tr w:rsidR="000E06D2" w:rsidRPr="00C1405E" w:rsidTr="00437700">
        <w:tc>
          <w:tcPr>
            <w:tcW w:w="3533" w:type="dxa"/>
            <w:shd w:val="clear" w:color="auto" w:fill="auto"/>
          </w:tcPr>
          <w:p w:rsidR="000E06D2" w:rsidRPr="00162E84" w:rsidRDefault="000E06D2" w:rsidP="00E70365">
            <w:pPr>
              <w:spacing w:before="100" w:beforeAutospacing="1" w:after="100" w:afterAutospacing="1" w:line="240" w:lineRule="auto"/>
              <w:ind w:left="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E84">
              <w:rPr>
                <w:rFonts w:ascii="Arial" w:hAnsi="Arial" w:cs="Arial"/>
                <w:color w:val="000000"/>
                <w:sz w:val="20"/>
                <w:szCs w:val="20"/>
              </w:rPr>
              <w:t xml:space="preserve">1.2 </w:t>
            </w:r>
            <w:r w:rsidRPr="00162E84">
              <w:rPr>
                <w:rStyle w:val="Strong"/>
                <w:rFonts w:ascii="Arial" w:hAnsi="Arial" w:cs="Arial"/>
                <w:color w:val="0000CC"/>
                <w:sz w:val="20"/>
                <w:szCs w:val="20"/>
              </w:rPr>
              <w:t>Time-based Media:</w:t>
            </w:r>
            <w:r w:rsidRPr="00162E84">
              <w:rPr>
                <w:rFonts w:ascii="Arial" w:hAnsi="Arial" w:cs="Arial"/>
                <w:color w:val="000000"/>
                <w:sz w:val="20"/>
                <w:szCs w:val="20"/>
              </w:rPr>
              <w:t xml:space="preserve"> Provide alternatives for time-based media.</w:t>
            </w:r>
          </w:p>
        </w:tc>
        <w:tc>
          <w:tcPr>
            <w:tcW w:w="1957" w:type="dxa"/>
            <w:shd w:val="clear" w:color="auto" w:fill="auto"/>
          </w:tcPr>
          <w:p w:rsidR="000E06D2" w:rsidRDefault="000E06D2" w:rsidP="00C1405E">
            <w:pPr>
              <w:tabs>
                <w:tab w:val="left" w:pos="270"/>
                <w:tab w:val="left" w:pos="1100"/>
              </w:tabs>
              <w:spacing w:after="24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62E8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Level A: </w:t>
            </w:r>
          </w:p>
          <w:p w:rsidR="009D3FB5" w:rsidRPr="00162E84" w:rsidRDefault="00E8594F" w:rsidP="00C1405E">
            <w:pPr>
              <w:tabs>
                <w:tab w:val="left" w:pos="270"/>
                <w:tab w:val="left" w:pos="1100"/>
              </w:tabs>
              <w:spacing w:after="24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Not Applicable</w:t>
            </w:r>
          </w:p>
          <w:p w:rsidR="00E8594F" w:rsidRPr="00162E84" w:rsidRDefault="009D3FB5" w:rsidP="00E8594F">
            <w:pPr>
              <w:tabs>
                <w:tab w:val="left" w:pos="270"/>
                <w:tab w:val="left" w:pos="1100"/>
              </w:tabs>
              <w:spacing w:after="24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62E8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Level AA: </w:t>
            </w:r>
            <w:r w:rsidR="00E8594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Not Applicable</w:t>
            </w:r>
          </w:p>
          <w:p w:rsidR="009D3FB5" w:rsidRPr="00162E84" w:rsidRDefault="009D3FB5" w:rsidP="009D3FB5">
            <w:pPr>
              <w:tabs>
                <w:tab w:val="left" w:pos="270"/>
                <w:tab w:val="left" w:pos="1100"/>
              </w:tabs>
              <w:spacing w:after="24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9D3FB5" w:rsidRPr="00162E84" w:rsidRDefault="009D3FB5" w:rsidP="007943D8">
            <w:pPr>
              <w:tabs>
                <w:tab w:val="left" w:pos="270"/>
                <w:tab w:val="left" w:pos="1100"/>
              </w:tabs>
              <w:spacing w:after="24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28" w:type="dxa"/>
            <w:shd w:val="clear" w:color="auto" w:fill="auto"/>
          </w:tcPr>
          <w:p w:rsidR="000E06D2" w:rsidRDefault="000E06D2" w:rsidP="004C6149">
            <w:pPr>
              <w:tabs>
                <w:tab w:val="left" w:pos="270"/>
                <w:tab w:val="left" w:pos="1100"/>
              </w:tabs>
              <w:spacing w:after="2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E84">
              <w:rPr>
                <w:rFonts w:ascii="Arial" w:hAnsi="Arial" w:cs="Arial"/>
                <w:color w:val="000000"/>
                <w:sz w:val="20"/>
                <w:szCs w:val="20"/>
              </w:rPr>
              <w:t>LEVEL A</w:t>
            </w:r>
          </w:p>
          <w:p w:rsidR="009D3FB5" w:rsidRDefault="00E8594F" w:rsidP="009D3FB5">
            <w:pPr>
              <w:tabs>
                <w:tab w:val="left" w:pos="270"/>
                <w:tab w:val="left" w:pos="1100"/>
              </w:tabs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not contain any time-based media</w:t>
            </w:r>
          </w:p>
          <w:p w:rsidR="000E06D2" w:rsidRDefault="000E06D2" w:rsidP="004C6149">
            <w:pPr>
              <w:tabs>
                <w:tab w:val="left" w:pos="270"/>
                <w:tab w:val="left" w:pos="1100"/>
              </w:tabs>
              <w:spacing w:after="2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E84">
              <w:rPr>
                <w:rFonts w:ascii="Arial" w:hAnsi="Arial" w:cs="Arial"/>
                <w:color w:val="000000"/>
                <w:sz w:val="20"/>
                <w:szCs w:val="20"/>
              </w:rPr>
              <w:t>LEVEL AA</w:t>
            </w:r>
          </w:p>
          <w:p w:rsidR="000E06D2" w:rsidRPr="00162E84" w:rsidRDefault="00E8594F" w:rsidP="007943D8">
            <w:pPr>
              <w:tabs>
                <w:tab w:val="left" w:pos="270"/>
                <w:tab w:val="left" w:pos="1100"/>
              </w:tabs>
              <w:spacing w:after="240" w:line="240" w:lineRule="auto"/>
              <w:rPr>
                <w:rFonts w:ascii="Arial" w:hAnsi="Arial" w:cs="Arial"/>
                <w:sz w:val="20"/>
                <w:szCs w:val="20"/>
                <w:highlight w:val="yellow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not contain any time-based media</w:t>
            </w:r>
          </w:p>
        </w:tc>
      </w:tr>
      <w:tr w:rsidR="000E06D2" w:rsidRPr="00C1405E" w:rsidTr="00437700">
        <w:trPr>
          <w:trHeight w:val="1250"/>
        </w:trPr>
        <w:tc>
          <w:tcPr>
            <w:tcW w:w="3533" w:type="dxa"/>
            <w:shd w:val="clear" w:color="auto" w:fill="auto"/>
          </w:tcPr>
          <w:p w:rsidR="000E06D2" w:rsidRPr="00C1405E" w:rsidRDefault="000E06D2" w:rsidP="000E06D2">
            <w:pPr>
              <w:spacing w:before="100" w:beforeAutospacing="1" w:after="100" w:afterAutospacing="1" w:line="240" w:lineRule="auto"/>
              <w:ind w:left="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405E">
              <w:rPr>
                <w:rFonts w:ascii="Arial" w:hAnsi="Arial" w:cs="Arial"/>
                <w:color w:val="000000"/>
                <w:sz w:val="20"/>
                <w:szCs w:val="20"/>
              </w:rPr>
              <w:t xml:space="preserve">1.3 </w:t>
            </w:r>
            <w:r w:rsidRPr="00C1405E">
              <w:rPr>
                <w:rStyle w:val="Strong"/>
                <w:rFonts w:ascii="Arial" w:hAnsi="Arial" w:cs="Arial"/>
                <w:color w:val="0000CC"/>
                <w:sz w:val="20"/>
                <w:szCs w:val="20"/>
              </w:rPr>
              <w:t>Adaptable:</w:t>
            </w:r>
            <w:r w:rsidRPr="00C1405E">
              <w:rPr>
                <w:rFonts w:ascii="Arial" w:hAnsi="Arial" w:cs="Arial"/>
                <w:color w:val="000000"/>
                <w:sz w:val="20"/>
                <w:szCs w:val="20"/>
              </w:rPr>
              <w:t xml:space="preserve"> Create content that can be presented in different ways (for example simpler layout) without losing information or structure.</w:t>
            </w:r>
          </w:p>
          <w:p w:rsidR="000E06D2" w:rsidRPr="00C1405E" w:rsidRDefault="000E06D2" w:rsidP="00E70365">
            <w:pPr>
              <w:tabs>
                <w:tab w:val="left" w:pos="270"/>
                <w:tab w:val="left" w:pos="1100"/>
              </w:tabs>
              <w:spacing w:after="240" w:line="240" w:lineRule="auto"/>
              <w:ind w:left="18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57" w:type="dxa"/>
          </w:tcPr>
          <w:p w:rsidR="000E06D2" w:rsidRPr="00162E84" w:rsidRDefault="000E06D2" w:rsidP="00183B6C">
            <w:pPr>
              <w:tabs>
                <w:tab w:val="left" w:pos="270"/>
                <w:tab w:val="left" w:pos="1100"/>
              </w:tabs>
              <w:spacing w:after="24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62E8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Level A: </w:t>
            </w:r>
            <w:r w:rsidR="009D3FB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complies </w:t>
            </w:r>
            <w:r w:rsidR="00E8594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with exceptions</w:t>
            </w:r>
          </w:p>
          <w:p w:rsidR="000E06D2" w:rsidRPr="00162E84" w:rsidRDefault="000E06D2" w:rsidP="00162E84">
            <w:pPr>
              <w:tabs>
                <w:tab w:val="left" w:pos="270"/>
                <w:tab w:val="left" w:pos="1100"/>
              </w:tabs>
              <w:spacing w:after="24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There are no </w:t>
            </w:r>
            <w:r w:rsidRPr="00162E8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Level AA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or AAA criteria</w:t>
            </w:r>
            <w:r w:rsidRPr="00162E8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528" w:type="dxa"/>
            <w:shd w:val="clear" w:color="auto" w:fill="auto"/>
          </w:tcPr>
          <w:p w:rsidR="000E06D2" w:rsidRPr="00A84A8C" w:rsidRDefault="000E06D2" w:rsidP="004C6149">
            <w:pPr>
              <w:tabs>
                <w:tab w:val="left" w:pos="252"/>
              </w:tabs>
              <w:spacing w:after="0" w:line="240" w:lineRule="auto"/>
              <w:ind w:left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 A</w:t>
            </w:r>
          </w:p>
          <w:p w:rsidR="009D3FB5" w:rsidRPr="00A84A8C" w:rsidRDefault="009D3FB5" w:rsidP="009D3FB5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Product</w:t>
            </w:r>
            <w:r w:rsidRPr="00A84A8C">
              <w:rPr>
                <w:rFonts w:ascii="Arial" w:hAnsi="Arial" w:cs="Arial"/>
                <w:sz w:val="20"/>
                <w:szCs w:val="20"/>
              </w:rPr>
              <w:t xml:space="preserve"> can be used without the associated style sheets. </w:t>
            </w:r>
          </w:p>
          <w:p w:rsidR="009D3FB5" w:rsidRPr="00183B6C" w:rsidRDefault="009D3FB5" w:rsidP="00E8594F">
            <w:pPr>
              <w:numPr>
                <w:ilvl w:val="0"/>
                <w:numId w:val="2"/>
              </w:numPr>
              <w:tabs>
                <w:tab w:val="left" w:pos="252"/>
                <w:tab w:val="left" w:pos="1232"/>
              </w:tabs>
              <w:spacing w:after="0" w:line="240" w:lineRule="auto"/>
              <w:ind w:left="252" w:hanging="18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 general, p</w:t>
            </w:r>
            <w:r w:rsidRPr="004C6149">
              <w:rPr>
                <w:rFonts w:ascii="Arial" w:hAnsi="Arial" w:cs="Arial"/>
                <w:sz w:val="20"/>
                <w:szCs w:val="20"/>
              </w:rPr>
              <w:t>roduct does not identify co</w:t>
            </w:r>
            <w:r>
              <w:rPr>
                <w:rFonts w:ascii="Arial" w:hAnsi="Arial" w:cs="Arial"/>
                <w:sz w:val="20"/>
                <w:szCs w:val="20"/>
              </w:rPr>
              <w:t>ntent only by shape or location</w:t>
            </w:r>
            <w:r w:rsidRPr="004C6149">
              <w:rPr>
                <w:rFonts w:ascii="Arial" w:hAnsi="Arial" w:cs="Arial"/>
                <w:sz w:val="20"/>
                <w:szCs w:val="20"/>
              </w:rPr>
              <w:t xml:space="preserve"> or use graphical symbols alone to convey information</w:t>
            </w:r>
            <w:r w:rsidR="00F4176B">
              <w:rPr>
                <w:rFonts w:ascii="Arial" w:hAnsi="Arial" w:cs="Arial"/>
                <w:sz w:val="20"/>
                <w:szCs w:val="20"/>
              </w:rPr>
              <w:t>. There are a few text input and check boxes that lack proper form label associations.</w:t>
            </w:r>
          </w:p>
          <w:p w:rsidR="00183B6C" w:rsidRPr="000E06D2" w:rsidRDefault="00F4176B" w:rsidP="00F4176B">
            <w:pPr>
              <w:numPr>
                <w:ilvl w:val="0"/>
                <w:numId w:val="2"/>
              </w:numPr>
              <w:tabs>
                <w:tab w:val="left" w:pos="252"/>
                <w:tab w:val="left" w:pos="1232"/>
              </w:tabs>
              <w:spacing w:after="0" w:line="240" w:lineRule="auto"/>
              <w:ind w:left="252" w:hanging="18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Product does not use any structural markup (Headings,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ARIA, etc) to allow for programmatic communication of structure.</w:t>
            </w:r>
          </w:p>
          <w:p w:rsidR="000E06D2" w:rsidRPr="000E06D2" w:rsidRDefault="000E06D2" w:rsidP="000E06D2">
            <w:pPr>
              <w:tabs>
                <w:tab w:val="left" w:pos="252"/>
                <w:tab w:val="left" w:pos="1232"/>
              </w:tabs>
              <w:spacing w:after="0" w:line="240" w:lineRule="auto"/>
              <w:ind w:left="25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E06D2" w:rsidRPr="004C6149" w:rsidRDefault="000E06D2" w:rsidP="000E06D2">
            <w:pPr>
              <w:tabs>
                <w:tab w:val="left" w:pos="252"/>
                <w:tab w:val="left" w:pos="1232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There are no </w:t>
            </w:r>
            <w:r w:rsidRPr="00162E8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Level AA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or AAA criteria</w:t>
            </w:r>
          </w:p>
        </w:tc>
      </w:tr>
      <w:tr w:rsidR="000E06D2" w:rsidRPr="00C1405E" w:rsidTr="00437700">
        <w:tc>
          <w:tcPr>
            <w:tcW w:w="3533" w:type="dxa"/>
            <w:shd w:val="clear" w:color="auto" w:fill="auto"/>
          </w:tcPr>
          <w:p w:rsidR="000E06D2" w:rsidRPr="00C1405E" w:rsidRDefault="000E06D2" w:rsidP="00E70365">
            <w:pPr>
              <w:spacing w:before="100" w:beforeAutospacing="1" w:after="100" w:afterAutospacing="1" w:line="240" w:lineRule="auto"/>
              <w:ind w:left="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405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1.4 </w:t>
            </w:r>
            <w:r w:rsidRPr="00C1405E">
              <w:rPr>
                <w:rStyle w:val="Strong"/>
                <w:rFonts w:ascii="Arial" w:hAnsi="Arial" w:cs="Arial"/>
                <w:color w:val="0000CC"/>
                <w:sz w:val="20"/>
                <w:szCs w:val="20"/>
              </w:rPr>
              <w:t>Distinguishable:</w:t>
            </w:r>
            <w:r w:rsidRPr="00C1405E">
              <w:rPr>
                <w:rFonts w:ascii="Arial" w:hAnsi="Arial" w:cs="Arial"/>
                <w:color w:val="000000"/>
                <w:sz w:val="20"/>
                <w:szCs w:val="20"/>
              </w:rPr>
              <w:t xml:space="preserve"> Make it easier for users to see and hear content including separating foreground from background. </w:t>
            </w:r>
          </w:p>
          <w:p w:rsidR="000E06D2" w:rsidRPr="00C1405E" w:rsidRDefault="000E06D2" w:rsidP="00E70365">
            <w:pPr>
              <w:tabs>
                <w:tab w:val="left" w:pos="270"/>
                <w:tab w:val="left" w:pos="1100"/>
              </w:tabs>
              <w:spacing w:after="240" w:line="240" w:lineRule="auto"/>
              <w:ind w:left="18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57" w:type="dxa"/>
          </w:tcPr>
          <w:p w:rsidR="000E06D2" w:rsidRPr="00162E84" w:rsidRDefault="000E06D2" w:rsidP="001675B8">
            <w:pPr>
              <w:tabs>
                <w:tab w:val="left" w:pos="270"/>
                <w:tab w:val="left" w:pos="1100"/>
              </w:tabs>
              <w:spacing w:after="24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62E8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Level A: </w:t>
            </w:r>
            <w:r w:rsidR="009D3FB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complies </w:t>
            </w:r>
          </w:p>
          <w:p w:rsidR="000E06D2" w:rsidRPr="00162E84" w:rsidRDefault="000E06D2" w:rsidP="004072A4">
            <w:pPr>
              <w:tabs>
                <w:tab w:val="left" w:pos="270"/>
                <w:tab w:val="left" w:pos="1100"/>
              </w:tabs>
              <w:spacing w:after="24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62E8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Level AA: </w:t>
            </w:r>
            <w:r w:rsidR="004072A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Complies with exceptions</w:t>
            </w:r>
          </w:p>
          <w:p w:rsidR="000E06D2" w:rsidRPr="00162E84" w:rsidRDefault="000E06D2" w:rsidP="001E324A">
            <w:pPr>
              <w:tabs>
                <w:tab w:val="left" w:pos="270"/>
                <w:tab w:val="left" w:pos="110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528" w:type="dxa"/>
            <w:shd w:val="clear" w:color="auto" w:fill="auto"/>
          </w:tcPr>
          <w:p w:rsidR="000E06D2" w:rsidRDefault="000E06D2" w:rsidP="004C6149">
            <w:pPr>
              <w:tabs>
                <w:tab w:val="left" w:pos="27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0F9A">
              <w:rPr>
                <w:rFonts w:ascii="Arial" w:hAnsi="Arial" w:cs="Arial"/>
                <w:sz w:val="20"/>
                <w:szCs w:val="20"/>
              </w:rPr>
              <w:t>LEVEL A</w:t>
            </w:r>
          </w:p>
          <w:p w:rsidR="009D3FB5" w:rsidRPr="00D32B11" w:rsidRDefault="009D3FB5" w:rsidP="009D3FB5">
            <w:pPr>
              <w:numPr>
                <w:ilvl w:val="0"/>
                <w:numId w:val="3"/>
              </w:numPr>
              <w:tabs>
                <w:tab w:val="left" w:pos="270"/>
              </w:tabs>
              <w:spacing w:after="0" w:line="240" w:lineRule="auto"/>
              <w:ind w:left="252" w:hanging="18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20F9A">
              <w:rPr>
                <w:rFonts w:ascii="Arial" w:hAnsi="Arial" w:cs="Arial"/>
                <w:sz w:val="20"/>
                <w:szCs w:val="20"/>
              </w:rPr>
              <w:t>Color is not generally used as the sole means of communicating information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D3FB5" w:rsidRPr="00120F9A" w:rsidRDefault="009D3FB5" w:rsidP="004C6149">
            <w:pPr>
              <w:tabs>
                <w:tab w:val="left" w:pos="27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E06D2" w:rsidRDefault="000E06D2" w:rsidP="004C6149">
            <w:pPr>
              <w:tabs>
                <w:tab w:val="left" w:pos="27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E06D2" w:rsidRPr="00120F9A" w:rsidRDefault="000E06D2" w:rsidP="004C6149">
            <w:pPr>
              <w:tabs>
                <w:tab w:val="left" w:pos="27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20F9A">
              <w:rPr>
                <w:rFonts w:ascii="Arial" w:hAnsi="Arial" w:cs="Arial"/>
                <w:sz w:val="20"/>
                <w:szCs w:val="20"/>
              </w:rPr>
              <w:t>LEVEL AA</w:t>
            </w:r>
          </w:p>
          <w:p w:rsidR="009D3FB5" w:rsidRDefault="009D3FB5" w:rsidP="009D3FB5">
            <w:pPr>
              <w:numPr>
                <w:ilvl w:val="0"/>
                <w:numId w:val="3"/>
              </w:numPr>
              <w:tabs>
                <w:tab w:val="left" w:pos="270"/>
              </w:tabs>
              <w:spacing w:after="0" w:line="240" w:lineRule="auto"/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 w:rsidRPr="00120F9A">
              <w:rPr>
                <w:rFonts w:ascii="Arial" w:hAnsi="Arial" w:cs="Arial"/>
                <w:sz w:val="20"/>
                <w:szCs w:val="20"/>
              </w:rPr>
              <w:t xml:space="preserve">Tests of luminosity, color and brightness contrasts </w:t>
            </w:r>
            <w:r>
              <w:rPr>
                <w:rFonts w:ascii="Arial" w:hAnsi="Arial" w:cs="Arial"/>
                <w:sz w:val="20"/>
                <w:szCs w:val="20"/>
              </w:rPr>
              <w:t>are compliant with</w:t>
            </w:r>
            <w:r w:rsidRPr="00120F9A">
              <w:rPr>
                <w:rFonts w:ascii="Arial" w:hAnsi="Arial" w:cs="Arial"/>
                <w:sz w:val="20"/>
                <w:szCs w:val="20"/>
              </w:rPr>
              <w:t xml:space="preserve"> WCAG 2.0 </w:t>
            </w:r>
            <w:r w:rsidR="004072A4">
              <w:rPr>
                <w:rFonts w:ascii="Arial" w:hAnsi="Arial" w:cs="Arial"/>
                <w:sz w:val="20"/>
                <w:szCs w:val="20"/>
              </w:rPr>
              <w:t>standards with the exception of the navigation/header which has only 3:1 contrast</w:t>
            </w:r>
          </w:p>
          <w:p w:rsidR="009D3FB5" w:rsidRPr="00120F9A" w:rsidRDefault="009D3FB5" w:rsidP="009D3FB5">
            <w:pPr>
              <w:numPr>
                <w:ilvl w:val="0"/>
                <w:numId w:val="3"/>
              </w:numPr>
              <w:tabs>
                <w:tab w:val="left" w:pos="270"/>
              </w:tabs>
              <w:spacing w:after="0" w:line="240" w:lineRule="auto"/>
              <w:ind w:left="252" w:hanging="18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20F9A">
              <w:rPr>
                <w:rFonts w:ascii="Arial" w:hAnsi="Arial" w:cs="Arial"/>
                <w:sz w:val="20"/>
                <w:szCs w:val="20"/>
              </w:rPr>
              <w:t>Text can be resized using browser controls without loss of content or functionality</w:t>
            </w:r>
          </w:p>
          <w:p w:rsidR="000E06D2" w:rsidRPr="00230B29" w:rsidRDefault="009D3FB5" w:rsidP="009D3FB5">
            <w:pPr>
              <w:numPr>
                <w:ilvl w:val="0"/>
                <w:numId w:val="3"/>
              </w:numPr>
              <w:tabs>
                <w:tab w:val="left" w:pos="270"/>
              </w:tabs>
              <w:spacing w:after="0" w:line="240" w:lineRule="auto"/>
              <w:ind w:left="252" w:hanging="180"/>
              <w:rPr>
                <w:rFonts w:cs="Arial"/>
                <w:shd w:val="clear" w:color="auto" w:fill="FFFFFF"/>
              </w:rPr>
            </w:pPr>
            <w:r w:rsidRPr="00120F9A">
              <w:rPr>
                <w:rFonts w:ascii="Arial" w:hAnsi="Arial" w:cs="Arial"/>
                <w:sz w:val="20"/>
                <w:szCs w:val="20"/>
              </w:rPr>
              <w:t>Site uses CSS to set fonts, text size, color and background</w:t>
            </w:r>
          </w:p>
        </w:tc>
      </w:tr>
    </w:tbl>
    <w:p w:rsidR="00843D68" w:rsidRDefault="00843D68"/>
    <w:p w:rsidR="00F836CE" w:rsidRDefault="00F836CE" w:rsidP="00F836CE">
      <w:pPr>
        <w:pStyle w:val="Heading2"/>
      </w:pPr>
      <w:r>
        <w:t>Operable</w:t>
      </w:r>
    </w:p>
    <w:p w:rsidR="00437700" w:rsidRPr="00437700" w:rsidRDefault="00437700" w:rsidP="00437700"/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4"/>
        <w:gridCol w:w="2134"/>
        <w:gridCol w:w="3234"/>
      </w:tblGrid>
      <w:tr w:rsidR="000E06D2" w:rsidRPr="00843D68" w:rsidTr="00673AD9">
        <w:tc>
          <w:tcPr>
            <w:tcW w:w="3520" w:type="dxa"/>
            <w:shd w:val="clear" w:color="auto" w:fill="auto"/>
          </w:tcPr>
          <w:p w:rsidR="000E06D2" w:rsidRPr="00843D68" w:rsidRDefault="000E06D2" w:rsidP="00D15D1A">
            <w:pPr>
              <w:tabs>
                <w:tab w:val="left" w:pos="270"/>
                <w:tab w:val="left" w:pos="1100"/>
              </w:tabs>
              <w:spacing w:after="24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843D6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WCAG 2.0 Guideline</w:t>
            </w:r>
          </w:p>
        </w:tc>
        <w:tc>
          <w:tcPr>
            <w:tcW w:w="2165" w:type="dxa"/>
          </w:tcPr>
          <w:p w:rsidR="000E06D2" w:rsidRPr="00843D68" w:rsidRDefault="000E06D2" w:rsidP="00D15D1A">
            <w:pPr>
              <w:tabs>
                <w:tab w:val="left" w:pos="270"/>
                <w:tab w:val="left" w:pos="1100"/>
              </w:tabs>
              <w:spacing w:after="240" w:line="240" w:lineRule="auto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843D6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Conformance</w:t>
            </w:r>
          </w:p>
        </w:tc>
        <w:tc>
          <w:tcPr>
            <w:tcW w:w="3333" w:type="dxa"/>
            <w:shd w:val="clear" w:color="auto" w:fill="auto"/>
          </w:tcPr>
          <w:p w:rsidR="000E06D2" w:rsidRPr="00843D68" w:rsidRDefault="000E06D2" w:rsidP="00D15D1A">
            <w:pPr>
              <w:tabs>
                <w:tab w:val="left" w:pos="270"/>
                <w:tab w:val="left" w:pos="1100"/>
              </w:tabs>
              <w:spacing w:after="240" w:line="240" w:lineRule="auto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Details</w:t>
            </w:r>
          </w:p>
        </w:tc>
      </w:tr>
      <w:tr w:rsidR="000E06D2" w:rsidRPr="00C1405E" w:rsidTr="00673AD9">
        <w:tc>
          <w:tcPr>
            <w:tcW w:w="3520" w:type="dxa"/>
            <w:shd w:val="clear" w:color="auto" w:fill="auto"/>
          </w:tcPr>
          <w:p w:rsidR="000E06D2" w:rsidRPr="00C1405E" w:rsidRDefault="000E06D2" w:rsidP="00E70365">
            <w:pPr>
              <w:spacing w:before="100" w:beforeAutospacing="1" w:after="100" w:afterAutospacing="1" w:line="240" w:lineRule="auto"/>
              <w:ind w:left="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405E">
              <w:rPr>
                <w:rFonts w:ascii="Arial" w:hAnsi="Arial" w:cs="Arial"/>
                <w:color w:val="000000"/>
                <w:sz w:val="20"/>
                <w:szCs w:val="20"/>
              </w:rPr>
              <w:t xml:space="preserve">2.1 </w:t>
            </w:r>
            <w:r w:rsidRPr="00C1405E">
              <w:rPr>
                <w:rStyle w:val="Strong"/>
                <w:rFonts w:ascii="Arial" w:hAnsi="Arial" w:cs="Arial"/>
                <w:color w:val="0000CC"/>
                <w:sz w:val="20"/>
                <w:szCs w:val="20"/>
              </w:rPr>
              <w:t>Keyboard Accessible:</w:t>
            </w:r>
            <w:r w:rsidRPr="00C1405E">
              <w:rPr>
                <w:rFonts w:ascii="Arial" w:hAnsi="Arial" w:cs="Arial"/>
                <w:color w:val="000000"/>
                <w:sz w:val="20"/>
                <w:szCs w:val="20"/>
              </w:rPr>
              <w:t xml:space="preserve"> Make all functionality available </w:t>
            </w:r>
            <w:r w:rsidR="00C760E4" w:rsidRPr="00C1405E">
              <w:rPr>
                <w:rFonts w:ascii="Arial" w:hAnsi="Arial" w:cs="Arial"/>
                <w:color w:val="000000"/>
                <w:sz w:val="20"/>
                <w:szCs w:val="20"/>
              </w:rPr>
              <w:t>from a</w:t>
            </w:r>
            <w:r w:rsidRPr="00C1405E">
              <w:rPr>
                <w:rFonts w:ascii="Arial" w:hAnsi="Arial" w:cs="Arial"/>
                <w:color w:val="000000"/>
                <w:sz w:val="20"/>
                <w:szCs w:val="20"/>
              </w:rPr>
              <w:t xml:space="preserve"> keyboard. </w:t>
            </w:r>
          </w:p>
          <w:p w:rsidR="000E06D2" w:rsidRPr="00C1405E" w:rsidRDefault="000E06D2" w:rsidP="00E70365">
            <w:pPr>
              <w:tabs>
                <w:tab w:val="left" w:pos="270"/>
                <w:tab w:val="left" w:pos="1100"/>
              </w:tabs>
              <w:spacing w:after="240" w:line="240" w:lineRule="auto"/>
              <w:ind w:left="18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5" w:type="dxa"/>
          </w:tcPr>
          <w:p w:rsidR="000E06D2" w:rsidRPr="00162E84" w:rsidRDefault="000E06D2" w:rsidP="00FC11DF">
            <w:pPr>
              <w:tabs>
                <w:tab w:val="left" w:pos="270"/>
                <w:tab w:val="left" w:pos="1100"/>
              </w:tabs>
              <w:spacing w:after="24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62E8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Level A: </w:t>
            </w:r>
            <w:r w:rsidR="009D3FB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complies with exceptions</w:t>
            </w:r>
          </w:p>
          <w:p w:rsidR="000E06D2" w:rsidRPr="00FC11DF" w:rsidRDefault="00493501" w:rsidP="00493501">
            <w:pPr>
              <w:tabs>
                <w:tab w:val="left" w:pos="270"/>
                <w:tab w:val="left" w:pos="1100"/>
              </w:tabs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 AA: complies with exceptions</w:t>
            </w:r>
          </w:p>
          <w:p w:rsidR="000E06D2" w:rsidRPr="00162E84" w:rsidRDefault="000E06D2" w:rsidP="00D81AAC">
            <w:pPr>
              <w:tabs>
                <w:tab w:val="left" w:pos="270"/>
                <w:tab w:val="left" w:pos="1100"/>
              </w:tabs>
              <w:spacing w:after="24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en-IN" w:eastAsia="en-IN"/>
              </w:rPr>
            </w:pPr>
          </w:p>
        </w:tc>
        <w:tc>
          <w:tcPr>
            <w:tcW w:w="3333" w:type="dxa"/>
            <w:shd w:val="clear" w:color="auto" w:fill="auto"/>
          </w:tcPr>
          <w:p w:rsidR="00493501" w:rsidRDefault="007943D8" w:rsidP="00493501">
            <w:pPr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>
              <w:rPr>
                <w:rFonts w:ascii="Arial" w:hAnsi="Arial" w:cs="Arial"/>
                <w:sz w:val="20"/>
                <w:szCs w:val="20"/>
                <w:lang w:val="en-IN" w:eastAsia="en-IN"/>
              </w:rPr>
              <w:t>Level A:</w:t>
            </w:r>
            <w:r w:rsidR="009D3FB5">
              <w:rPr>
                <w:rFonts w:ascii="Arial" w:hAnsi="Arial" w:cs="Arial"/>
                <w:sz w:val="20"/>
                <w:szCs w:val="20"/>
                <w:lang w:val="en-IN" w:eastAsia="en-IN"/>
              </w:rPr>
              <w:t xml:space="preserve"> Product generally </w:t>
            </w:r>
            <w:r w:rsidR="009D3FB5" w:rsidRPr="00D06A57">
              <w:rPr>
                <w:rFonts w:ascii="Arial" w:hAnsi="Arial" w:cs="Arial"/>
                <w:sz w:val="20"/>
                <w:szCs w:val="20"/>
                <w:lang w:val="en-IN" w:eastAsia="en-IN"/>
              </w:rPr>
              <w:t>supports keyb</w:t>
            </w:r>
            <w:r w:rsidR="009D3FB5">
              <w:rPr>
                <w:rFonts w:ascii="Arial" w:hAnsi="Arial" w:cs="Arial"/>
                <w:sz w:val="20"/>
                <w:szCs w:val="20"/>
                <w:lang w:val="en-IN" w:eastAsia="en-IN"/>
              </w:rPr>
              <w:t>oard navigation and operation</w:t>
            </w:r>
            <w:r w:rsidR="00493501">
              <w:rPr>
                <w:rFonts w:ascii="Arial" w:hAnsi="Arial" w:cs="Arial"/>
                <w:sz w:val="20"/>
                <w:szCs w:val="20"/>
                <w:lang w:val="en-IN" w:eastAsia="en-IN"/>
              </w:rPr>
              <w:t xml:space="preserve">. </w:t>
            </w:r>
          </w:p>
          <w:p w:rsidR="000E06D2" w:rsidRDefault="00493501" w:rsidP="004935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  <w:lang w:val="en-IN" w:eastAsia="en-IN"/>
              </w:rPr>
              <w:t>The share, print and download buttons on the comparison charts and content pages can’t be accessed with a keyboard.</w:t>
            </w:r>
            <w:r w:rsidR="009D3FB5">
              <w:rPr>
                <w:rFonts w:ascii="Arial" w:hAnsi="Arial" w:cs="Arial"/>
                <w:sz w:val="20"/>
              </w:rPr>
              <w:t xml:space="preserve"> </w:t>
            </w:r>
          </w:p>
          <w:p w:rsidR="008E554F" w:rsidRPr="009D3FB5" w:rsidRDefault="008E554F" w:rsidP="004935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Level AA: </w:t>
            </w:r>
            <w:r w:rsidR="00493501">
              <w:rPr>
                <w:rFonts w:ascii="Arial" w:hAnsi="Arial" w:cs="Arial"/>
                <w:sz w:val="20"/>
              </w:rPr>
              <w:t>A keyboard trap exists on the company hierarchy modal window</w:t>
            </w:r>
          </w:p>
        </w:tc>
      </w:tr>
      <w:tr w:rsidR="000E06D2" w:rsidRPr="00C1405E" w:rsidTr="00673AD9">
        <w:tc>
          <w:tcPr>
            <w:tcW w:w="3520" w:type="dxa"/>
            <w:shd w:val="clear" w:color="auto" w:fill="auto"/>
          </w:tcPr>
          <w:p w:rsidR="000E06D2" w:rsidRPr="006C2780" w:rsidRDefault="000E06D2" w:rsidP="00E70365">
            <w:pPr>
              <w:spacing w:before="100" w:beforeAutospacing="1" w:after="100" w:afterAutospacing="1" w:line="240" w:lineRule="auto"/>
              <w:ind w:left="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780">
              <w:rPr>
                <w:rFonts w:ascii="Arial" w:hAnsi="Arial" w:cs="Arial"/>
                <w:color w:val="000000"/>
                <w:sz w:val="20"/>
                <w:szCs w:val="20"/>
              </w:rPr>
              <w:t xml:space="preserve">2.2 </w:t>
            </w:r>
            <w:r w:rsidRPr="006C2780">
              <w:rPr>
                <w:rStyle w:val="Strong"/>
                <w:rFonts w:ascii="Arial" w:hAnsi="Arial" w:cs="Arial"/>
                <w:color w:val="0000CC"/>
                <w:sz w:val="20"/>
                <w:szCs w:val="20"/>
              </w:rPr>
              <w:t>Enough Time:</w:t>
            </w:r>
            <w:r w:rsidRPr="006C2780">
              <w:rPr>
                <w:rFonts w:ascii="Arial" w:hAnsi="Arial" w:cs="Arial"/>
                <w:color w:val="000000"/>
                <w:sz w:val="20"/>
                <w:szCs w:val="20"/>
              </w:rPr>
              <w:t xml:space="preserve"> Provide users enough time to read and use content. </w:t>
            </w:r>
          </w:p>
          <w:p w:rsidR="000E06D2" w:rsidRPr="006C2780" w:rsidRDefault="000E06D2" w:rsidP="00E70365">
            <w:pPr>
              <w:tabs>
                <w:tab w:val="left" w:pos="270"/>
                <w:tab w:val="left" w:pos="1100"/>
              </w:tabs>
              <w:spacing w:after="240" w:line="240" w:lineRule="auto"/>
              <w:ind w:left="18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5" w:type="dxa"/>
          </w:tcPr>
          <w:p w:rsidR="00EE2389" w:rsidRDefault="000E06D2" w:rsidP="00D32B11">
            <w:pPr>
              <w:tabs>
                <w:tab w:val="left" w:pos="270"/>
                <w:tab w:val="left" w:pos="1100"/>
              </w:tabs>
              <w:spacing w:after="24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C278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Level A: complies </w:t>
            </w:r>
          </w:p>
          <w:p w:rsidR="000E06D2" w:rsidRPr="006C2780" w:rsidRDefault="000E06D2" w:rsidP="00D32B11">
            <w:pPr>
              <w:tabs>
                <w:tab w:val="left" w:pos="270"/>
                <w:tab w:val="left" w:pos="1100"/>
              </w:tabs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6C278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There are no Level AA criteria</w:t>
            </w:r>
          </w:p>
        </w:tc>
        <w:tc>
          <w:tcPr>
            <w:tcW w:w="3333" w:type="dxa"/>
            <w:shd w:val="clear" w:color="auto" w:fill="auto"/>
          </w:tcPr>
          <w:p w:rsidR="009D3FB5" w:rsidRPr="006C2780" w:rsidRDefault="007943D8" w:rsidP="009D3FB5">
            <w:pPr>
              <w:tabs>
                <w:tab w:val="left" w:pos="270"/>
                <w:tab w:val="left" w:pos="1100"/>
              </w:tabs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 A:</w:t>
            </w:r>
            <w:r w:rsidR="009D3FB5" w:rsidRPr="006C2780">
              <w:rPr>
                <w:rFonts w:ascii="Arial" w:hAnsi="Arial" w:cs="Arial"/>
                <w:sz w:val="20"/>
                <w:szCs w:val="20"/>
              </w:rPr>
              <w:t xml:space="preserve"> Product does not require a timed response.</w:t>
            </w:r>
          </w:p>
          <w:p w:rsidR="009D3FB5" w:rsidRPr="006C2780" w:rsidRDefault="009D3FB5" w:rsidP="009D3FB5">
            <w:pPr>
              <w:tabs>
                <w:tab w:val="left" w:pos="270"/>
                <w:tab w:val="left" w:pos="1100"/>
              </w:tabs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6C2780">
              <w:rPr>
                <w:rFonts w:ascii="Arial" w:hAnsi="Arial" w:cs="Arial"/>
                <w:sz w:val="20"/>
                <w:szCs w:val="20"/>
              </w:rPr>
              <w:t>Product timeouts occur only after a long period of no activity and a warning with ample time to respond.</w:t>
            </w:r>
          </w:p>
          <w:p w:rsidR="000E06D2" w:rsidRPr="00D32B11" w:rsidRDefault="009D3FB5" w:rsidP="009D3FB5">
            <w:pPr>
              <w:tabs>
                <w:tab w:val="left" w:pos="270"/>
                <w:tab w:val="left" w:pos="1100"/>
              </w:tabs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D32B11">
              <w:rPr>
                <w:rFonts w:ascii="Arial" w:hAnsi="Arial" w:cs="Arial"/>
                <w:sz w:val="20"/>
                <w:szCs w:val="20"/>
              </w:rPr>
              <w:t xml:space="preserve">Product does not contain moving, blinking, scrolling, or auto-updating </w:t>
            </w:r>
            <w:r w:rsidRPr="00D32B11">
              <w:rPr>
                <w:rFonts w:ascii="Arial" w:hAnsi="Arial" w:cs="Arial"/>
                <w:sz w:val="20"/>
                <w:szCs w:val="20"/>
              </w:rPr>
              <w:lastRenderedPageBreak/>
              <w:t>information.</w:t>
            </w:r>
          </w:p>
        </w:tc>
      </w:tr>
      <w:tr w:rsidR="000E06D2" w:rsidRPr="00C1405E" w:rsidTr="00673AD9">
        <w:tc>
          <w:tcPr>
            <w:tcW w:w="3520" w:type="dxa"/>
            <w:shd w:val="clear" w:color="auto" w:fill="auto"/>
          </w:tcPr>
          <w:p w:rsidR="000E06D2" w:rsidRPr="00770048" w:rsidRDefault="000E06D2" w:rsidP="00E70365">
            <w:pPr>
              <w:spacing w:before="100" w:beforeAutospacing="1" w:after="100" w:afterAutospacing="1" w:line="240" w:lineRule="auto"/>
              <w:ind w:left="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04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2.3 </w:t>
            </w:r>
            <w:r w:rsidRPr="00770048">
              <w:rPr>
                <w:rStyle w:val="Strong"/>
                <w:rFonts w:ascii="Arial" w:hAnsi="Arial" w:cs="Arial"/>
                <w:color w:val="0000CC"/>
                <w:sz w:val="20"/>
                <w:szCs w:val="20"/>
              </w:rPr>
              <w:t>Seizures:</w:t>
            </w:r>
            <w:r w:rsidRPr="00770048">
              <w:rPr>
                <w:rFonts w:ascii="Arial" w:hAnsi="Arial" w:cs="Arial"/>
                <w:color w:val="000000"/>
                <w:sz w:val="20"/>
                <w:szCs w:val="20"/>
              </w:rPr>
              <w:t xml:space="preserve"> Do not design content in a way that is known to cause seizures.</w:t>
            </w:r>
          </w:p>
          <w:p w:rsidR="000E06D2" w:rsidRPr="00770048" w:rsidRDefault="000E06D2" w:rsidP="00E70365">
            <w:pPr>
              <w:tabs>
                <w:tab w:val="left" w:pos="270"/>
                <w:tab w:val="left" w:pos="1100"/>
              </w:tabs>
              <w:spacing w:after="240" w:line="240" w:lineRule="auto"/>
              <w:ind w:left="18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5" w:type="dxa"/>
          </w:tcPr>
          <w:p w:rsidR="009D3FB5" w:rsidRPr="00770048" w:rsidRDefault="009D3FB5" w:rsidP="009D3FB5">
            <w:pPr>
              <w:tabs>
                <w:tab w:val="left" w:pos="270"/>
                <w:tab w:val="left" w:pos="1100"/>
              </w:tabs>
              <w:spacing w:after="24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7004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Level A: complies</w:t>
            </w:r>
          </w:p>
          <w:p w:rsidR="009D3FB5" w:rsidRPr="00770048" w:rsidRDefault="009D3FB5" w:rsidP="009D3FB5">
            <w:pPr>
              <w:tabs>
                <w:tab w:val="left" w:pos="270"/>
                <w:tab w:val="left" w:pos="1100"/>
              </w:tabs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770048">
              <w:rPr>
                <w:rFonts w:ascii="Arial" w:hAnsi="Arial" w:cs="Arial"/>
                <w:sz w:val="20"/>
                <w:szCs w:val="20"/>
              </w:rPr>
              <w:t>There are no Level AA criteria</w:t>
            </w:r>
          </w:p>
          <w:p w:rsidR="000E06D2" w:rsidRPr="00770048" w:rsidRDefault="000E06D2" w:rsidP="00D81AAC">
            <w:pPr>
              <w:tabs>
                <w:tab w:val="left" w:pos="270"/>
                <w:tab w:val="left" w:pos="1100"/>
              </w:tabs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3" w:type="dxa"/>
            <w:shd w:val="clear" w:color="auto" w:fill="auto"/>
          </w:tcPr>
          <w:p w:rsidR="009D3FB5" w:rsidRDefault="009D3FB5" w:rsidP="009D3FB5">
            <w:pPr>
              <w:tabs>
                <w:tab w:val="left" w:pos="270"/>
                <w:tab w:val="left" w:pos="1100"/>
              </w:tabs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 A:</w:t>
            </w:r>
          </w:p>
          <w:p w:rsidR="000E06D2" w:rsidRPr="007943D8" w:rsidRDefault="009D3FB5" w:rsidP="009D3FB5">
            <w:pPr>
              <w:tabs>
                <w:tab w:val="left" w:pos="270"/>
                <w:tab w:val="left" w:pos="1100"/>
              </w:tabs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770048">
              <w:rPr>
                <w:rFonts w:ascii="Arial" w:hAnsi="Arial" w:cs="Arial"/>
                <w:sz w:val="20"/>
                <w:szCs w:val="20"/>
              </w:rPr>
              <w:t>Product pages do not cause screen flicker with a frequency greater t</w:t>
            </w:r>
            <w:r w:rsidR="00673AD9">
              <w:rPr>
                <w:rFonts w:ascii="Arial" w:hAnsi="Arial" w:cs="Arial"/>
                <w:sz w:val="20"/>
                <w:szCs w:val="20"/>
              </w:rPr>
              <w:t xml:space="preserve">han 2 Hz and lower than 55 Hz. </w:t>
            </w:r>
          </w:p>
        </w:tc>
      </w:tr>
      <w:tr w:rsidR="000E06D2" w:rsidRPr="00C1405E" w:rsidTr="00673AD9">
        <w:tc>
          <w:tcPr>
            <w:tcW w:w="3520" w:type="dxa"/>
            <w:shd w:val="clear" w:color="auto" w:fill="auto"/>
          </w:tcPr>
          <w:p w:rsidR="000E06D2" w:rsidRPr="00770048" w:rsidRDefault="000E06D2" w:rsidP="00E70365">
            <w:pPr>
              <w:spacing w:before="100" w:beforeAutospacing="1" w:after="100" w:afterAutospacing="1" w:line="240" w:lineRule="auto"/>
              <w:ind w:left="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048">
              <w:rPr>
                <w:rFonts w:ascii="Arial" w:hAnsi="Arial" w:cs="Arial"/>
                <w:color w:val="000000"/>
                <w:sz w:val="20"/>
                <w:szCs w:val="20"/>
              </w:rPr>
              <w:t xml:space="preserve">2.4 </w:t>
            </w:r>
            <w:r w:rsidRPr="00770048">
              <w:rPr>
                <w:rStyle w:val="Strong"/>
                <w:rFonts w:ascii="Arial" w:hAnsi="Arial" w:cs="Arial"/>
                <w:color w:val="0000CC"/>
                <w:sz w:val="20"/>
                <w:szCs w:val="20"/>
              </w:rPr>
              <w:t>Navigable:</w:t>
            </w:r>
            <w:r w:rsidRPr="00770048">
              <w:rPr>
                <w:rFonts w:ascii="Arial" w:hAnsi="Arial" w:cs="Arial"/>
                <w:color w:val="000000"/>
                <w:sz w:val="20"/>
                <w:szCs w:val="20"/>
              </w:rPr>
              <w:t xml:space="preserve"> Provide ways to help users navigate, find content, and determine where they are. </w:t>
            </w:r>
          </w:p>
          <w:p w:rsidR="000E06D2" w:rsidRPr="00770048" w:rsidRDefault="000E06D2" w:rsidP="00E70365">
            <w:pPr>
              <w:spacing w:before="100" w:beforeAutospacing="1" w:after="100" w:afterAutospacing="1" w:line="240" w:lineRule="auto"/>
              <w:ind w:left="18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</w:tcPr>
          <w:p w:rsidR="009D3FB5" w:rsidRPr="00162E84" w:rsidRDefault="009D3FB5" w:rsidP="00493501">
            <w:pPr>
              <w:tabs>
                <w:tab w:val="left" w:pos="270"/>
                <w:tab w:val="left" w:pos="1100"/>
              </w:tabs>
              <w:spacing w:after="24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62E8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Level A: </w:t>
            </w:r>
            <w:r w:rsidR="0049350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Does not comply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  <w:p w:rsidR="009D3FB5" w:rsidRPr="00770048" w:rsidRDefault="009D3FB5" w:rsidP="003D427A">
            <w:pPr>
              <w:tabs>
                <w:tab w:val="left" w:pos="270"/>
                <w:tab w:val="left" w:pos="1100"/>
              </w:tabs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Level </w:t>
            </w:r>
            <w:r w:rsidRPr="00770048">
              <w:rPr>
                <w:rFonts w:ascii="Arial" w:hAnsi="Arial" w:cs="Arial"/>
                <w:sz w:val="20"/>
                <w:szCs w:val="20"/>
              </w:rPr>
              <w:t>AA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7700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427A">
              <w:rPr>
                <w:rFonts w:ascii="Arial" w:hAnsi="Arial" w:cs="Arial"/>
                <w:sz w:val="20"/>
                <w:szCs w:val="20"/>
              </w:rPr>
              <w:t>Complies with exceptions</w:t>
            </w:r>
            <w:r w:rsidRPr="0077004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E06D2" w:rsidRPr="00770048" w:rsidRDefault="000E06D2" w:rsidP="00D81AAC">
            <w:pPr>
              <w:tabs>
                <w:tab w:val="left" w:pos="270"/>
                <w:tab w:val="left" w:pos="1100"/>
              </w:tabs>
              <w:spacing w:after="24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333" w:type="dxa"/>
            <w:shd w:val="clear" w:color="auto" w:fill="auto"/>
          </w:tcPr>
          <w:p w:rsidR="009D3FB5" w:rsidRPr="00770048" w:rsidRDefault="009D3FB5" w:rsidP="009D3FB5">
            <w:pPr>
              <w:tabs>
                <w:tab w:val="left" w:pos="270"/>
                <w:tab w:val="left" w:pos="1100"/>
              </w:tabs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770048">
              <w:rPr>
                <w:rFonts w:ascii="Arial" w:hAnsi="Arial" w:cs="Arial"/>
                <w:sz w:val="20"/>
                <w:szCs w:val="20"/>
              </w:rPr>
              <w:t>LEVEL A</w:t>
            </w:r>
          </w:p>
          <w:p w:rsidR="009D3FB5" w:rsidRPr="00770048" w:rsidRDefault="009D3FB5" w:rsidP="00493501">
            <w:pPr>
              <w:tabs>
                <w:tab w:val="left" w:pos="270"/>
                <w:tab w:val="left" w:pos="1100"/>
              </w:tabs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770048">
              <w:rPr>
                <w:rFonts w:ascii="Arial" w:hAnsi="Arial" w:cs="Arial"/>
                <w:sz w:val="20"/>
                <w:szCs w:val="20"/>
              </w:rPr>
              <w:t xml:space="preserve">Product </w:t>
            </w:r>
            <w:r w:rsidR="00493501">
              <w:rPr>
                <w:rFonts w:ascii="Arial" w:hAnsi="Arial" w:cs="Arial"/>
                <w:sz w:val="20"/>
                <w:szCs w:val="20"/>
              </w:rPr>
              <w:t>has broken</w:t>
            </w:r>
            <w:r w:rsidRPr="00770048">
              <w:rPr>
                <w:rFonts w:ascii="Arial" w:hAnsi="Arial" w:cs="Arial"/>
                <w:sz w:val="20"/>
                <w:szCs w:val="20"/>
              </w:rPr>
              <w:t xml:space="preserve"> skip navigation links </w:t>
            </w:r>
          </w:p>
          <w:p w:rsidR="009D3FB5" w:rsidRPr="00770048" w:rsidRDefault="00493501" w:rsidP="00493501">
            <w:pPr>
              <w:tabs>
                <w:tab w:val="left" w:pos="270"/>
                <w:tab w:val="left" w:pos="1100"/>
              </w:tabs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Product has very little h</w:t>
            </w:r>
            <w:r w:rsidR="009D3FB5">
              <w:rPr>
                <w:rFonts w:ascii="Arial" w:hAnsi="Arial" w:cs="Arial"/>
                <w:sz w:val="20"/>
                <w:szCs w:val="20"/>
              </w:rPr>
              <w:t>eader</w:t>
            </w:r>
            <w:r w:rsidR="009D3FB5" w:rsidRPr="00770048">
              <w:rPr>
                <w:rFonts w:ascii="Arial" w:hAnsi="Arial" w:cs="Arial"/>
                <w:sz w:val="20"/>
                <w:szCs w:val="20"/>
              </w:rPr>
              <w:t xml:space="preserve"> structure </w:t>
            </w:r>
            <w:r w:rsidR="009D3FB5">
              <w:rPr>
                <w:rFonts w:ascii="Arial" w:hAnsi="Arial" w:cs="Arial"/>
                <w:sz w:val="20"/>
                <w:szCs w:val="20"/>
              </w:rPr>
              <w:t>for navigation purposes</w:t>
            </w:r>
          </w:p>
          <w:p w:rsidR="009D3FB5" w:rsidRPr="00770048" w:rsidRDefault="009D3FB5" w:rsidP="00493501">
            <w:pPr>
              <w:tabs>
                <w:tab w:val="left" w:pos="270"/>
                <w:tab w:val="left" w:pos="1100"/>
              </w:tabs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770048">
              <w:rPr>
                <w:rFonts w:ascii="Arial" w:hAnsi="Arial" w:cs="Arial"/>
                <w:sz w:val="20"/>
                <w:szCs w:val="20"/>
              </w:rPr>
              <w:t>Most web pages</w:t>
            </w:r>
            <w:r w:rsidR="00493501">
              <w:rPr>
                <w:rFonts w:ascii="Arial" w:hAnsi="Arial" w:cs="Arial"/>
                <w:sz w:val="20"/>
                <w:szCs w:val="20"/>
              </w:rPr>
              <w:t xml:space="preserve"> do not have title beyond the product name</w:t>
            </w:r>
          </w:p>
          <w:p w:rsidR="009D3FB5" w:rsidRPr="00770048" w:rsidRDefault="009D3FB5" w:rsidP="009D3FB5">
            <w:pPr>
              <w:tabs>
                <w:tab w:val="left" w:pos="270"/>
                <w:tab w:val="left" w:pos="1100"/>
              </w:tabs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770048">
              <w:rPr>
                <w:rFonts w:ascii="Arial" w:hAnsi="Arial" w:cs="Arial"/>
                <w:sz w:val="20"/>
                <w:szCs w:val="20"/>
              </w:rPr>
              <w:t>Tab sequence supports logical order and meaning</w:t>
            </w:r>
            <w:r w:rsidR="00EE23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D3FB5" w:rsidRPr="00770048" w:rsidRDefault="009D3FB5" w:rsidP="009D3FB5">
            <w:pPr>
              <w:tabs>
                <w:tab w:val="left" w:pos="270"/>
                <w:tab w:val="left" w:pos="1100"/>
              </w:tabs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770048">
              <w:rPr>
                <w:rFonts w:ascii="Arial" w:hAnsi="Arial" w:cs="Arial"/>
                <w:sz w:val="20"/>
                <w:szCs w:val="20"/>
              </w:rPr>
              <w:t>Purpose of most links is clear from associated link text or context</w:t>
            </w:r>
          </w:p>
          <w:p w:rsidR="009D3FB5" w:rsidRPr="00770048" w:rsidRDefault="009D3FB5" w:rsidP="009D3FB5">
            <w:pPr>
              <w:tabs>
                <w:tab w:val="left" w:pos="270"/>
                <w:tab w:val="left" w:pos="1100"/>
              </w:tabs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770048">
              <w:rPr>
                <w:rFonts w:ascii="Arial" w:hAnsi="Arial" w:cs="Arial"/>
                <w:sz w:val="20"/>
                <w:szCs w:val="20"/>
              </w:rPr>
              <w:t>LEVEL AA</w:t>
            </w:r>
          </w:p>
          <w:p w:rsidR="009D3FB5" w:rsidRPr="00770048" w:rsidRDefault="009D3FB5" w:rsidP="009D3FB5">
            <w:pPr>
              <w:tabs>
                <w:tab w:val="left" w:pos="270"/>
                <w:tab w:val="left" w:pos="1100"/>
              </w:tabs>
              <w:spacing w:after="24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7004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Product has a search function and a result list and offers multiple ways to filter or edit a search. Link to home page is available on all screens.</w:t>
            </w:r>
          </w:p>
          <w:p w:rsidR="000E06D2" w:rsidRPr="00770048" w:rsidRDefault="009D3FB5" w:rsidP="003D427A">
            <w:pPr>
              <w:tabs>
                <w:tab w:val="left" w:pos="270"/>
                <w:tab w:val="left" w:pos="1100"/>
              </w:tabs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Keyboard focus feedback </w:t>
            </w:r>
            <w:r w:rsidR="003D427A">
              <w:rPr>
                <w:rFonts w:ascii="Arial" w:hAnsi="Arial" w:cs="Arial"/>
                <w:sz w:val="20"/>
                <w:szCs w:val="20"/>
              </w:rPr>
              <w:t>is not available on many links, buttons and form controls.</w:t>
            </w:r>
          </w:p>
        </w:tc>
      </w:tr>
    </w:tbl>
    <w:p w:rsidR="00843D68" w:rsidRDefault="00843D68"/>
    <w:p w:rsidR="00F836CE" w:rsidRDefault="00437700" w:rsidP="00F836CE">
      <w:pPr>
        <w:pStyle w:val="Heading2"/>
      </w:pPr>
      <w:r>
        <w:br w:type="page"/>
      </w:r>
      <w:r w:rsidR="00F836CE">
        <w:t>Understandable</w:t>
      </w:r>
    </w:p>
    <w:p w:rsidR="00437700" w:rsidRPr="00437700" w:rsidRDefault="00437700" w:rsidP="00437700"/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8"/>
        <w:gridCol w:w="2150"/>
        <w:gridCol w:w="3350"/>
      </w:tblGrid>
      <w:tr w:rsidR="000E06D2" w:rsidRPr="00843D68" w:rsidTr="00437700">
        <w:tc>
          <w:tcPr>
            <w:tcW w:w="3518" w:type="dxa"/>
            <w:shd w:val="clear" w:color="auto" w:fill="auto"/>
          </w:tcPr>
          <w:p w:rsidR="000E06D2" w:rsidRPr="00843D68" w:rsidRDefault="000E06D2" w:rsidP="00D15D1A">
            <w:pPr>
              <w:tabs>
                <w:tab w:val="left" w:pos="270"/>
                <w:tab w:val="left" w:pos="1100"/>
              </w:tabs>
              <w:spacing w:after="24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843D6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WCAG 2.0 Guideline</w:t>
            </w:r>
          </w:p>
        </w:tc>
        <w:tc>
          <w:tcPr>
            <w:tcW w:w="2150" w:type="dxa"/>
          </w:tcPr>
          <w:p w:rsidR="000E06D2" w:rsidRPr="00843D68" w:rsidRDefault="000E06D2" w:rsidP="00D15D1A">
            <w:pPr>
              <w:tabs>
                <w:tab w:val="left" w:pos="270"/>
                <w:tab w:val="left" w:pos="1100"/>
              </w:tabs>
              <w:spacing w:after="240" w:line="240" w:lineRule="auto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843D6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Conformance</w:t>
            </w:r>
          </w:p>
        </w:tc>
        <w:tc>
          <w:tcPr>
            <w:tcW w:w="3350" w:type="dxa"/>
            <w:shd w:val="clear" w:color="auto" w:fill="auto"/>
          </w:tcPr>
          <w:p w:rsidR="000E06D2" w:rsidRPr="00843D68" w:rsidRDefault="000E06D2" w:rsidP="00D15D1A">
            <w:pPr>
              <w:tabs>
                <w:tab w:val="left" w:pos="270"/>
                <w:tab w:val="left" w:pos="1100"/>
              </w:tabs>
              <w:spacing w:after="240" w:line="240" w:lineRule="auto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Details</w:t>
            </w:r>
          </w:p>
        </w:tc>
      </w:tr>
      <w:tr w:rsidR="000E06D2" w:rsidRPr="00C1405E" w:rsidTr="00437700">
        <w:tc>
          <w:tcPr>
            <w:tcW w:w="3518" w:type="dxa"/>
            <w:shd w:val="clear" w:color="auto" w:fill="auto"/>
          </w:tcPr>
          <w:p w:rsidR="000E06D2" w:rsidRPr="00C1405E" w:rsidRDefault="000E06D2" w:rsidP="00E70365">
            <w:pPr>
              <w:spacing w:before="100" w:beforeAutospacing="1" w:after="100" w:afterAutospacing="1" w:line="240" w:lineRule="auto"/>
              <w:ind w:left="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405E">
              <w:rPr>
                <w:rFonts w:ascii="Arial" w:hAnsi="Arial" w:cs="Arial"/>
                <w:color w:val="000000"/>
                <w:sz w:val="20"/>
                <w:szCs w:val="20"/>
              </w:rPr>
              <w:t xml:space="preserve">3.1 </w:t>
            </w:r>
            <w:r w:rsidRPr="00C1405E">
              <w:rPr>
                <w:rStyle w:val="Strong"/>
                <w:rFonts w:ascii="Arial" w:hAnsi="Arial" w:cs="Arial"/>
                <w:color w:val="0000CC"/>
                <w:sz w:val="20"/>
                <w:szCs w:val="20"/>
              </w:rPr>
              <w:t>Readable:</w:t>
            </w:r>
            <w:r w:rsidRPr="00C1405E">
              <w:rPr>
                <w:rFonts w:ascii="Arial" w:hAnsi="Arial" w:cs="Arial"/>
                <w:color w:val="000000"/>
                <w:sz w:val="20"/>
                <w:szCs w:val="20"/>
              </w:rPr>
              <w:t xml:space="preserve"> Make text content readable and understandable. </w:t>
            </w:r>
          </w:p>
          <w:p w:rsidR="000E06D2" w:rsidRPr="00C1405E" w:rsidRDefault="000E06D2" w:rsidP="00E70365">
            <w:pPr>
              <w:spacing w:before="100" w:beforeAutospacing="1" w:after="100" w:afterAutospacing="1" w:line="240" w:lineRule="auto"/>
              <w:ind w:left="18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</w:tcPr>
          <w:p w:rsidR="009D3FB5" w:rsidRPr="003A44DF" w:rsidRDefault="009D3FB5" w:rsidP="009D3FB5">
            <w:pPr>
              <w:tabs>
                <w:tab w:val="left" w:pos="270"/>
                <w:tab w:val="left" w:pos="1100"/>
              </w:tabs>
              <w:spacing w:after="24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A44D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Level A: complies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  <w:p w:rsidR="009D3FB5" w:rsidRDefault="009D3FB5" w:rsidP="003D427A">
            <w:pPr>
              <w:tabs>
                <w:tab w:val="left" w:pos="270"/>
                <w:tab w:val="left" w:pos="1100"/>
              </w:tabs>
              <w:spacing w:after="24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A44D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Level AA: </w:t>
            </w:r>
            <w:r w:rsidR="003D427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does not comply</w:t>
            </w:r>
          </w:p>
          <w:p w:rsidR="009D3FB5" w:rsidRPr="003A44DF" w:rsidRDefault="009D3FB5" w:rsidP="009D3FB5">
            <w:pPr>
              <w:tabs>
                <w:tab w:val="left" w:pos="270"/>
                <w:tab w:val="left" w:pos="1100"/>
              </w:tabs>
              <w:spacing w:after="24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Level AAA: complies with exceptions</w:t>
            </w:r>
          </w:p>
          <w:p w:rsidR="000E06D2" w:rsidRPr="00162E84" w:rsidRDefault="000E06D2" w:rsidP="003A44DF">
            <w:pPr>
              <w:tabs>
                <w:tab w:val="left" w:pos="270"/>
                <w:tab w:val="left" w:pos="1100"/>
              </w:tabs>
              <w:spacing w:after="240" w:line="240" w:lineRule="auto"/>
              <w:rPr>
                <w:rFonts w:ascii="Arial" w:hAnsi="Arial" w:cs="Arial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3350" w:type="dxa"/>
            <w:shd w:val="clear" w:color="auto" w:fill="auto"/>
          </w:tcPr>
          <w:p w:rsidR="009D3FB5" w:rsidRPr="003A44DF" w:rsidRDefault="009D3FB5" w:rsidP="009D3FB5">
            <w:pPr>
              <w:tabs>
                <w:tab w:val="left" w:pos="270"/>
                <w:tab w:val="left" w:pos="1100"/>
              </w:tabs>
              <w:spacing w:after="24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A44D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LEVEL A</w:t>
            </w:r>
          </w:p>
          <w:p w:rsidR="009D3FB5" w:rsidRPr="003A44DF" w:rsidRDefault="009D3FB5" w:rsidP="009D3FB5">
            <w:pPr>
              <w:tabs>
                <w:tab w:val="left" w:pos="270"/>
                <w:tab w:val="left" w:pos="1100"/>
              </w:tabs>
              <w:spacing w:after="24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A44D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Web pages have language attributes</w:t>
            </w:r>
          </w:p>
          <w:p w:rsidR="009D3FB5" w:rsidRDefault="009D3FB5" w:rsidP="003D427A">
            <w:pPr>
              <w:tabs>
                <w:tab w:val="left" w:pos="270"/>
                <w:tab w:val="left" w:pos="1100"/>
              </w:tabs>
              <w:spacing w:after="24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A44D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LEVEL AA—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language of i</w:t>
            </w:r>
            <w:r w:rsidR="003D427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ndividual sections of documents – when articles but not the UI are translated – are not identified</w:t>
            </w:r>
          </w:p>
          <w:p w:rsidR="009D3FB5" w:rsidRDefault="009D3FB5" w:rsidP="009D3FB5">
            <w:pPr>
              <w:tabs>
                <w:tab w:val="left" w:pos="270"/>
                <w:tab w:val="left" w:pos="1100"/>
              </w:tabs>
              <w:spacing w:after="24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LEVEL AAA</w:t>
            </w:r>
          </w:p>
          <w:p w:rsidR="000E06D2" w:rsidRPr="00162E84" w:rsidRDefault="009D3FB5" w:rsidP="001F1F61">
            <w:pPr>
              <w:tabs>
                <w:tab w:val="left" w:pos="270"/>
                <w:tab w:val="left" w:pos="1100"/>
              </w:tabs>
              <w:spacing w:after="240" w:line="240" w:lineRule="auto"/>
              <w:rPr>
                <w:rFonts w:ascii="Arial" w:hAnsi="Arial" w:cs="Arial"/>
                <w:sz w:val="20"/>
                <w:szCs w:val="20"/>
                <w:highlight w:val="yellow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(Supplemental information for content above lower </w:t>
            </w:r>
            <w:r w:rsidR="004118A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secondary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level): Product contains a text-to-speech feature that will read articles or download to MP3 files.</w:t>
            </w:r>
          </w:p>
        </w:tc>
      </w:tr>
      <w:tr w:rsidR="000E06D2" w:rsidRPr="00C1405E" w:rsidTr="00437700">
        <w:tc>
          <w:tcPr>
            <w:tcW w:w="3518" w:type="dxa"/>
            <w:shd w:val="clear" w:color="auto" w:fill="auto"/>
          </w:tcPr>
          <w:p w:rsidR="000E06D2" w:rsidRPr="00C1405E" w:rsidRDefault="000E06D2" w:rsidP="00E70365">
            <w:pPr>
              <w:spacing w:before="100" w:beforeAutospacing="1" w:after="100" w:afterAutospacing="1" w:line="240" w:lineRule="auto"/>
              <w:ind w:left="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405E">
              <w:rPr>
                <w:rFonts w:ascii="Arial" w:hAnsi="Arial" w:cs="Arial"/>
                <w:color w:val="000000"/>
                <w:sz w:val="20"/>
                <w:szCs w:val="20"/>
              </w:rPr>
              <w:t xml:space="preserve">3.2 </w:t>
            </w:r>
            <w:r w:rsidRPr="00C1405E">
              <w:rPr>
                <w:rStyle w:val="Strong"/>
                <w:rFonts w:ascii="Arial" w:hAnsi="Arial" w:cs="Arial"/>
                <w:color w:val="0000CC"/>
                <w:sz w:val="20"/>
                <w:szCs w:val="20"/>
              </w:rPr>
              <w:t>Predictable:</w:t>
            </w:r>
            <w:r w:rsidRPr="00C1405E">
              <w:rPr>
                <w:rFonts w:ascii="Arial" w:hAnsi="Arial" w:cs="Arial"/>
                <w:color w:val="000000"/>
                <w:sz w:val="20"/>
                <w:szCs w:val="20"/>
              </w:rPr>
              <w:t xml:space="preserve"> Make Web pages appear and operate in predictable ways</w:t>
            </w:r>
          </w:p>
        </w:tc>
        <w:tc>
          <w:tcPr>
            <w:tcW w:w="2150" w:type="dxa"/>
          </w:tcPr>
          <w:p w:rsidR="009D3FB5" w:rsidRDefault="009D3FB5" w:rsidP="009D3FB5">
            <w:pPr>
              <w:tabs>
                <w:tab w:val="left" w:pos="270"/>
                <w:tab w:val="left" w:pos="1100"/>
              </w:tabs>
              <w:spacing w:after="24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5573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Level A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 complies</w:t>
            </w:r>
            <w:r w:rsidR="007C4B6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with exceptions</w:t>
            </w:r>
          </w:p>
          <w:p w:rsidR="000E06D2" w:rsidRPr="00162E84" w:rsidRDefault="009D3FB5" w:rsidP="009D3FB5">
            <w:pPr>
              <w:tabs>
                <w:tab w:val="left" w:pos="270"/>
                <w:tab w:val="left" w:pos="1100"/>
              </w:tabs>
              <w:spacing w:after="240" w:line="240" w:lineRule="auto"/>
              <w:rPr>
                <w:rFonts w:ascii="Arial" w:hAnsi="Arial" w:cs="Arial"/>
                <w:sz w:val="20"/>
                <w:szCs w:val="20"/>
                <w:highlight w:val="yellow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Level</w:t>
            </w:r>
            <w:r w:rsidRPr="0085573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AA: complies</w:t>
            </w:r>
          </w:p>
        </w:tc>
        <w:tc>
          <w:tcPr>
            <w:tcW w:w="3350" w:type="dxa"/>
            <w:shd w:val="clear" w:color="auto" w:fill="auto"/>
          </w:tcPr>
          <w:p w:rsidR="009D3FB5" w:rsidRPr="0085573D" w:rsidRDefault="009D3FB5" w:rsidP="009D3FB5">
            <w:pPr>
              <w:tabs>
                <w:tab w:val="left" w:pos="270"/>
                <w:tab w:val="left" w:pos="1100"/>
              </w:tabs>
              <w:spacing w:after="24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5573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LEVEL A</w:t>
            </w:r>
          </w:p>
          <w:p w:rsidR="009D3FB5" w:rsidRPr="0085573D" w:rsidRDefault="009D3FB5" w:rsidP="009D3FB5">
            <w:pPr>
              <w:tabs>
                <w:tab w:val="left" w:pos="270"/>
                <w:tab w:val="left" w:pos="1100"/>
              </w:tabs>
              <w:spacing w:after="24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5573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Changes of focus or settings of components </w:t>
            </w:r>
            <w:r w:rsidR="007C4B6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generally </w:t>
            </w:r>
            <w:r w:rsidRPr="0085573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do not cause unclear changes of context.</w:t>
            </w:r>
            <w:r w:rsidR="007C4B6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The exception is Publication Title, Industry(NAICS) and Industry(SIC) fields on the advanced search page. They do a poor job informing user of </w:t>
            </w:r>
            <w:r w:rsidR="00F5444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new items appearing in the dropdown and confirmation that an item has been selected.</w:t>
            </w:r>
            <w:r w:rsidR="007C4B6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  <w:p w:rsidR="009D3FB5" w:rsidRPr="0085573D" w:rsidRDefault="009D3FB5" w:rsidP="009D3FB5">
            <w:pPr>
              <w:tabs>
                <w:tab w:val="left" w:pos="270"/>
                <w:tab w:val="left" w:pos="1100"/>
              </w:tabs>
              <w:spacing w:after="24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5573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LEVEL AA</w:t>
            </w:r>
          </w:p>
          <w:p w:rsidR="000E06D2" w:rsidRPr="00673AD9" w:rsidRDefault="009D3FB5" w:rsidP="004C6149">
            <w:pPr>
              <w:tabs>
                <w:tab w:val="left" w:pos="270"/>
                <w:tab w:val="left" w:pos="1100"/>
              </w:tabs>
              <w:spacing w:after="24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5573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Repeated elements are consistently located and labeled page to page</w:t>
            </w:r>
          </w:p>
        </w:tc>
      </w:tr>
      <w:tr w:rsidR="000E06D2" w:rsidRPr="00C1405E" w:rsidTr="00437700">
        <w:tc>
          <w:tcPr>
            <w:tcW w:w="3518" w:type="dxa"/>
            <w:shd w:val="clear" w:color="auto" w:fill="auto"/>
          </w:tcPr>
          <w:p w:rsidR="000E06D2" w:rsidRPr="00C1405E" w:rsidRDefault="000E06D2" w:rsidP="00E70365">
            <w:pPr>
              <w:spacing w:before="100" w:beforeAutospacing="1" w:after="100" w:afterAutospacing="1" w:line="240" w:lineRule="auto"/>
              <w:ind w:left="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405E">
              <w:rPr>
                <w:rFonts w:ascii="Arial" w:hAnsi="Arial" w:cs="Arial"/>
                <w:color w:val="000000"/>
                <w:sz w:val="20"/>
                <w:szCs w:val="20"/>
              </w:rPr>
              <w:t xml:space="preserve">3.3 </w:t>
            </w:r>
            <w:r w:rsidRPr="00C1405E">
              <w:rPr>
                <w:rStyle w:val="Strong"/>
                <w:rFonts w:ascii="Arial" w:hAnsi="Arial" w:cs="Arial"/>
                <w:color w:val="0000CC"/>
                <w:sz w:val="20"/>
                <w:szCs w:val="20"/>
              </w:rPr>
              <w:t>Input Assistance:</w:t>
            </w:r>
            <w:r w:rsidRPr="00C1405E">
              <w:rPr>
                <w:rFonts w:ascii="Arial" w:hAnsi="Arial" w:cs="Arial"/>
                <w:color w:val="000000"/>
                <w:sz w:val="20"/>
                <w:szCs w:val="20"/>
              </w:rPr>
              <w:t xml:space="preserve"> Help users avoid and correct mistakes. </w:t>
            </w:r>
          </w:p>
          <w:p w:rsidR="000E06D2" w:rsidRPr="00C1405E" w:rsidRDefault="000E06D2" w:rsidP="00E70365">
            <w:pPr>
              <w:spacing w:before="100" w:beforeAutospacing="1" w:after="100" w:afterAutospacing="1" w:line="240" w:lineRule="auto"/>
              <w:ind w:left="18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</w:tcPr>
          <w:p w:rsidR="009D3FB5" w:rsidRPr="003A44DF" w:rsidRDefault="009D3FB5" w:rsidP="009D3FB5">
            <w:pPr>
              <w:tabs>
                <w:tab w:val="left" w:pos="270"/>
                <w:tab w:val="left" w:pos="1100"/>
              </w:tabs>
              <w:spacing w:after="24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A44D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Level A: complies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  <w:p w:rsidR="000E06D2" w:rsidRPr="00FA583C" w:rsidRDefault="009D3FB5" w:rsidP="009D3FB5">
            <w:pPr>
              <w:tabs>
                <w:tab w:val="left" w:pos="270"/>
                <w:tab w:val="left" w:pos="1100"/>
              </w:tabs>
              <w:spacing w:after="24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Level AA: complies</w:t>
            </w:r>
            <w:r w:rsidRPr="00FA583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350" w:type="dxa"/>
            <w:shd w:val="clear" w:color="auto" w:fill="auto"/>
          </w:tcPr>
          <w:p w:rsidR="009D3FB5" w:rsidRPr="00FA583C" w:rsidRDefault="009D3FB5" w:rsidP="009D3F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A583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LEVEL A</w:t>
            </w:r>
          </w:p>
          <w:p w:rsidR="009D3FB5" w:rsidRPr="00FA583C" w:rsidRDefault="009D3FB5" w:rsidP="009D3FB5">
            <w:pPr>
              <w:numPr>
                <w:ilvl w:val="0"/>
                <w:numId w:val="5"/>
              </w:numPr>
              <w:spacing w:after="0" w:line="240" w:lineRule="auto"/>
              <w:ind w:left="252" w:hanging="18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A583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Error messages are descriptive and are perceived by screen</w:t>
            </w:r>
            <w:r w:rsidR="004118A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FA583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readers.</w:t>
            </w:r>
          </w:p>
          <w:p w:rsidR="009D3FB5" w:rsidRPr="00FA583C" w:rsidRDefault="009D3FB5" w:rsidP="009D3FB5">
            <w:pPr>
              <w:numPr>
                <w:ilvl w:val="0"/>
                <w:numId w:val="5"/>
              </w:numPr>
              <w:spacing w:after="0" w:line="240" w:lineRule="auto"/>
              <w:ind w:left="252" w:hanging="18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</w:rPr>
              <w:t>Labels and instructions are provided for user input on all forms.</w:t>
            </w:r>
          </w:p>
          <w:p w:rsidR="009D3FB5" w:rsidRPr="00FA583C" w:rsidRDefault="009D3FB5" w:rsidP="009D3FB5">
            <w:pPr>
              <w:spacing w:after="0" w:line="240" w:lineRule="auto"/>
              <w:ind w:left="72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A583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LEVEL AA</w:t>
            </w:r>
          </w:p>
          <w:p w:rsidR="009D3FB5" w:rsidRPr="00FA583C" w:rsidRDefault="009D3FB5" w:rsidP="009D3FB5">
            <w:pPr>
              <w:numPr>
                <w:ilvl w:val="0"/>
                <w:numId w:val="5"/>
              </w:numPr>
              <w:spacing w:after="0" w:line="240" w:lineRule="auto"/>
              <w:ind w:left="252" w:hanging="18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A583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Product does not provide suggested error corrections.</w:t>
            </w:r>
          </w:p>
          <w:p w:rsidR="009D3FB5" w:rsidRPr="00FA583C" w:rsidRDefault="009D3FB5" w:rsidP="009D3FB5">
            <w:pPr>
              <w:numPr>
                <w:ilvl w:val="0"/>
                <w:numId w:val="5"/>
              </w:numPr>
              <w:spacing w:after="0" w:line="240" w:lineRule="auto"/>
              <w:ind w:left="252" w:hanging="18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A583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Product does not contain Web pages that entail legal commitments, cause financial transactions, or submit test results, and does not store user-controlled data.</w:t>
            </w:r>
          </w:p>
          <w:p w:rsidR="000E06D2" w:rsidRPr="00FA583C" w:rsidRDefault="000E06D2" w:rsidP="007943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</w:tbl>
    <w:p w:rsidR="00843D68" w:rsidRDefault="00843D68"/>
    <w:p w:rsidR="00F836CE" w:rsidRDefault="00437700" w:rsidP="00F836CE">
      <w:pPr>
        <w:pStyle w:val="Heading2"/>
      </w:pPr>
      <w:r>
        <w:br w:type="page"/>
      </w:r>
      <w:r w:rsidR="00F836CE">
        <w:t>Robust</w:t>
      </w:r>
    </w:p>
    <w:p w:rsidR="00F836CE" w:rsidRDefault="00F836CE"/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2"/>
        <w:gridCol w:w="2166"/>
        <w:gridCol w:w="3320"/>
      </w:tblGrid>
      <w:tr w:rsidR="000E06D2" w:rsidRPr="00843D68" w:rsidTr="00D15D1A">
        <w:tc>
          <w:tcPr>
            <w:tcW w:w="3780" w:type="dxa"/>
            <w:shd w:val="clear" w:color="auto" w:fill="auto"/>
          </w:tcPr>
          <w:p w:rsidR="000E06D2" w:rsidRPr="00843D68" w:rsidRDefault="000E06D2" w:rsidP="00D15D1A">
            <w:pPr>
              <w:tabs>
                <w:tab w:val="left" w:pos="270"/>
                <w:tab w:val="left" w:pos="1100"/>
              </w:tabs>
              <w:spacing w:after="24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843D6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WCAG 2.0 Guideline</w:t>
            </w:r>
          </w:p>
        </w:tc>
        <w:tc>
          <w:tcPr>
            <w:tcW w:w="2250" w:type="dxa"/>
          </w:tcPr>
          <w:p w:rsidR="000E06D2" w:rsidRPr="00843D68" w:rsidRDefault="000E06D2" w:rsidP="00D15D1A">
            <w:pPr>
              <w:tabs>
                <w:tab w:val="left" w:pos="270"/>
                <w:tab w:val="left" w:pos="1100"/>
              </w:tabs>
              <w:spacing w:after="240" w:line="240" w:lineRule="auto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843D6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Conformance</w:t>
            </w:r>
          </w:p>
        </w:tc>
        <w:tc>
          <w:tcPr>
            <w:tcW w:w="3600" w:type="dxa"/>
            <w:shd w:val="clear" w:color="auto" w:fill="auto"/>
          </w:tcPr>
          <w:p w:rsidR="000E06D2" w:rsidRPr="00843D68" w:rsidRDefault="000E06D2" w:rsidP="00D15D1A">
            <w:pPr>
              <w:tabs>
                <w:tab w:val="left" w:pos="270"/>
                <w:tab w:val="left" w:pos="1100"/>
              </w:tabs>
              <w:spacing w:after="240" w:line="240" w:lineRule="auto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Details</w:t>
            </w:r>
          </w:p>
        </w:tc>
      </w:tr>
      <w:tr w:rsidR="000E06D2" w:rsidRPr="00C1405E" w:rsidTr="00A14EE1">
        <w:tc>
          <w:tcPr>
            <w:tcW w:w="3780" w:type="dxa"/>
            <w:shd w:val="clear" w:color="auto" w:fill="auto"/>
          </w:tcPr>
          <w:p w:rsidR="000E06D2" w:rsidRPr="00C1405E" w:rsidRDefault="000E06D2" w:rsidP="00E70365">
            <w:pPr>
              <w:spacing w:before="100" w:beforeAutospacing="1" w:after="100" w:afterAutospacing="1" w:line="240" w:lineRule="auto"/>
              <w:ind w:left="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405E">
              <w:rPr>
                <w:rFonts w:ascii="Arial" w:hAnsi="Arial" w:cs="Arial"/>
                <w:color w:val="000000"/>
                <w:sz w:val="20"/>
                <w:szCs w:val="20"/>
              </w:rPr>
              <w:t xml:space="preserve">4.1 </w:t>
            </w:r>
            <w:r w:rsidRPr="00C1405E">
              <w:rPr>
                <w:rStyle w:val="Strong"/>
                <w:rFonts w:ascii="Arial" w:hAnsi="Arial" w:cs="Arial"/>
                <w:color w:val="0000CC"/>
                <w:sz w:val="20"/>
                <w:szCs w:val="20"/>
              </w:rPr>
              <w:t>Compatible:</w:t>
            </w:r>
            <w:r w:rsidRPr="00C1405E">
              <w:rPr>
                <w:rFonts w:ascii="Arial" w:hAnsi="Arial" w:cs="Arial"/>
                <w:color w:val="000000"/>
                <w:sz w:val="20"/>
                <w:szCs w:val="20"/>
              </w:rPr>
              <w:t xml:space="preserve"> Maximize compatibility with current and future user agents, including assistive technologies.</w:t>
            </w:r>
          </w:p>
          <w:p w:rsidR="000E06D2" w:rsidRPr="00C1405E" w:rsidRDefault="000E06D2" w:rsidP="00E70365">
            <w:pPr>
              <w:spacing w:before="100" w:beforeAutospacing="1" w:after="100" w:afterAutospacing="1" w:line="240" w:lineRule="auto"/>
              <w:ind w:left="18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</w:tcPr>
          <w:p w:rsidR="009D3FB5" w:rsidRPr="00FA583C" w:rsidRDefault="009D3FB5" w:rsidP="00F5444C">
            <w:pPr>
              <w:tabs>
                <w:tab w:val="left" w:pos="270"/>
                <w:tab w:val="left" w:pos="1100"/>
              </w:tabs>
              <w:spacing w:after="24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A583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Level A: complies </w:t>
            </w:r>
          </w:p>
          <w:p w:rsidR="000E06D2" w:rsidRPr="00FA583C" w:rsidRDefault="009D3FB5" w:rsidP="009D3FB5">
            <w:pPr>
              <w:tabs>
                <w:tab w:val="left" w:pos="270"/>
                <w:tab w:val="left" w:pos="1100"/>
              </w:tabs>
              <w:spacing w:after="24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A583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There are no AA criteria.</w:t>
            </w:r>
          </w:p>
        </w:tc>
        <w:tc>
          <w:tcPr>
            <w:tcW w:w="3600" w:type="dxa"/>
            <w:shd w:val="clear" w:color="auto" w:fill="auto"/>
          </w:tcPr>
          <w:p w:rsidR="007943D8" w:rsidRDefault="007943D8" w:rsidP="007943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Level A:</w:t>
            </w:r>
          </w:p>
          <w:p w:rsidR="009D3FB5" w:rsidRDefault="009D3FB5" w:rsidP="009D3F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9D3FB5" w:rsidRPr="00FA583C" w:rsidRDefault="009D3FB5" w:rsidP="009D3F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A583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Gale products employ well-structured HTML. </w:t>
            </w:r>
          </w:p>
          <w:p w:rsidR="009D3FB5" w:rsidRPr="00FA583C" w:rsidRDefault="009D3FB5" w:rsidP="009D3FB5">
            <w:pPr>
              <w:tabs>
                <w:tab w:val="left" w:pos="25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0E06D2" w:rsidRPr="00FA583C" w:rsidRDefault="000E06D2" w:rsidP="00F5444C">
            <w:pPr>
              <w:spacing w:after="24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</w:tbl>
    <w:p w:rsidR="000041C4" w:rsidRDefault="000041C4" w:rsidP="00E70365"/>
    <w:sectPr w:rsidR="000041C4" w:rsidSect="00673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252" w:rsidRDefault="00965252" w:rsidP="00F81DC1">
      <w:pPr>
        <w:spacing w:after="0" w:line="240" w:lineRule="auto"/>
      </w:pPr>
      <w:r>
        <w:separator/>
      </w:r>
    </w:p>
  </w:endnote>
  <w:endnote w:type="continuationSeparator" w:id="0">
    <w:p w:rsidR="00965252" w:rsidRDefault="00965252" w:rsidP="00F81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252" w:rsidRDefault="00965252" w:rsidP="00F81DC1">
      <w:pPr>
        <w:spacing w:after="0" w:line="240" w:lineRule="auto"/>
      </w:pPr>
      <w:r>
        <w:separator/>
      </w:r>
    </w:p>
  </w:footnote>
  <w:footnote w:type="continuationSeparator" w:id="0">
    <w:p w:rsidR="00965252" w:rsidRDefault="00965252" w:rsidP="00F81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4E81"/>
    <w:multiLevelType w:val="multilevel"/>
    <w:tmpl w:val="DF66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E47177"/>
    <w:multiLevelType w:val="hybridMultilevel"/>
    <w:tmpl w:val="6862F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47D8B"/>
    <w:multiLevelType w:val="hybridMultilevel"/>
    <w:tmpl w:val="08760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862E6"/>
    <w:multiLevelType w:val="hybridMultilevel"/>
    <w:tmpl w:val="CCC89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C7303"/>
    <w:multiLevelType w:val="multilevel"/>
    <w:tmpl w:val="1E3E7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8D646B"/>
    <w:multiLevelType w:val="hybridMultilevel"/>
    <w:tmpl w:val="3FFAC37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6" w15:restartNumberingAfterBreak="0">
    <w:nsid w:val="1E2A704D"/>
    <w:multiLevelType w:val="hybridMultilevel"/>
    <w:tmpl w:val="E006C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01A16"/>
    <w:multiLevelType w:val="hybridMultilevel"/>
    <w:tmpl w:val="8D825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3A76CD"/>
    <w:multiLevelType w:val="multilevel"/>
    <w:tmpl w:val="D99A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5143BD"/>
    <w:multiLevelType w:val="hybridMultilevel"/>
    <w:tmpl w:val="F8ACA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99458D"/>
    <w:multiLevelType w:val="multilevel"/>
    <w:tmpl w:val="E6F4A3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1" w15:restartNumberingAfterBreak="0">
    <w:nsid w:val="4BF369AF"/>
    <w:multiLevelType w:val="hybridMultilevel"/>
    <w:tmpl w:val="C1F6AC20"/>
    <w:lvl w:ilvl="0" w:tplc="49BE56E2">
      <w:start w:val="1"/>
      <w:numFmt w:val="decimal"/>
      <w:pStyle w:val="Heading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5539CD"/>
    <w:multiLevelType w:val="hybridMultilevel"/>
    <w:tmpl w:val="7AA80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873FCD"/>
    <w:multiLevelType w:val="multilevel"/>
    <w:tmpl w:val="ADC27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A07D4A"/>
    <w:multiLevelType w:val="hybridMultilevel"/>
    <w:tmpl w:val="3E8CF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F25356"/>
    <w:multiLevelType w:val="multilevel"/>
    <w:tmpl w:val="89B69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D920FD"/>
    <w:multiLevelType w:val="multilevel"/>
    <w:tmpl w:val="9A16A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6D337C17"/>
    <w:multiLevelType w:val="multilevel"/>
    <w:tmpl w:val="9AAA0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0275EC"/>
    <w:multiLevelType w:val="hybridMultilevel"/>
    <w:tmpl w:val="61545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3017B2"/>
    <w:multiLevelType w:val="hybridMultilevel"/>
    <w:tmpl w:val="53B81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18"/>
  </w:num>
  <w:num w:numId="5">
    <w:abstractNumId w:val="1"/>
  </w:num>
  <w:num w:numId="6">
    <w:abstractNumId w:val="4"/>
  </w:num>
  <w:num w:numId="7">
    <w:abstractNumId w:val="13"/>
  </w:num>
  <w:num w:numId="8">
    <w:abstractNumId w:val="17"/>
  </w:num>
  <w:num w:numId="9">
    <w:abstractNumId w:val="19"/>
  </w:num>
  <w:num w:numId="10">
    <w:abstractNumId w:val="8"/>
  </w:num>
  <w:num w:numId="11">
    <w:abstractNumId w:val="3"/>
  </w:num>
  <w:num w:numId="12">
    <w:abstractNumId w:val="15"/>
  </w:num>
  <w:num w:numId="13">
    <w:abstractNumId w:val="16"/>
  </w:num>
  <w:num w:numId="14">
    <w:abstractNumId w:val="0"/>
  </w:num>
  <w:num w:numId="15">
    <w:abstractNumId w:val="9"/>
  </w:num>
  <w:num w:numId="16">
    <w:abstractNumId w:val="5"/>
  </w:num>
  <w:num w:numId="17">
    <w:abstractNumId w:val="7"/>
  </w:num>
  <w:num w:numId="18">
    <w:abstractNumId w:val="11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313"/>
    <w:rsid w:val="000041C4"/>
    <w:rsid w:val="000078AA"/>
    <w:rsid w:val="00027D39"/>
    <w:rsid w:val="00055533"/>
    <w:rsid w:val="00073852"/>
    <w:rsid w:val="00081164"/>
    <w:rsid w:val="00085CA4"/>
    <w:rsid w:val="000900E1"/>
    <w:rsid w:val="000B34F6"/>
    <w:rsid w:val="000D2BAF"/>
    <w:rsid w:val="000E06D2"/>
    <w:rsid w:val="00107C5C"/>
    <w:rsid w:val="001161D0"/>
    <w:rsid w:val="00120F9A"/>
    <w:rsid w:val="001571D0"/>
    <w:rsid w:val="00162E84"/>
    <w:rsid w:val="001675B8"/>
    <w:rsid w:val="00183B6C"/>
    <w:rsid w:val="001B2C09"/>
    <w:rsid w:val="001B6136"/>
    <w:rsid w:val="001E324A"/>
    <w:rsid w:val="001F1F61"/>
    <w:rsid w:val="001F3C51"/>
    <w:rsid w:val="00201B57"/>
    <w:rsid w:val="00230B29"/>
    <w:rsid w:val="002506D6"/>
    <w:rsid w:val="002709B3"/>
    <w:rsid w:val="002742DD"/>
    <w:rsid w:val="00284927"/>
    <w:rsid w:val="002856D9"/>
    <w:rsid w:val="002927BD"/>
    <w:rsid w:val="002A356A"/>
    <w:rsid w:val="002A3D9F"/>
    <w:rsid w:val="002B5737"/>
    <w:rsid w:val="002C5C32"/>
    <w:rsid w:val="002D326A"/>
    <w:rsid w:val="002E7E0E"/>
    <w:rsid w:val="002F7FC2"/>
    <w:rsid w:val="003017E8"/>
    <w:rsid w:val="00302042"/>
    <w:rsid w:val="00303EC2"/>
    <w:rsid w:val="00337E0A"/>
    <w:rsid w:val="00345AA0"/>
    <w:rsid w:val="00352406"/>
    <w:rsid w:val="00362B54"/>
    <w:rsid w:val="003803B5"/>
    <w:rsid w:val="00390B9B"/>
    <w:rsid w:val="0039152F"/>
    <w:rsid w:val="00391856"/>
    <w:rsid w:val="00397B28"/>
    <w:rsid w:val="003A44DF"/>
    <w:rsid w:val="003B50B5"/>
    <w:rsid w:val="003B64EC"/>
    <w:rsid w:val="003D427A"/>
    <w:rsid w:val="003E1BF5"/>
    <w:rsid w:val="003E39DB"/>
    <w:rsid w:val="003F27F9"/>
    <w:rsid w:val="004072A4"/>
    <w:rsid w:val="004118AF"/>
    <w:rsid w:val="0042093F"/>
    <w:rsid w:val="00424903"/>
    <w:rsid w:val="00425070"/>
    <w:rsid w:val="00431ACB"/>
    <w:rsid w:val="00437700"/>
    <w:rsid w:val="00443656"/>
    <w:rsid w:val="004728B1"/>
    <w:rsid w:val="00485780"/>
    <w:rsid w:val="00493501"/>
    <w:rsid w:val="004B326B"/>
    <w:rsid w:val="004B63CA"/>
    <w:rsid w:val="004C5B42"/>
    <w:rsid w:val="004C6149"/>
    <w:rsid w:val="004E38A0"/>
    <w:rsid w:val="00503499"/>
    <w:rsid w:val="00505870"/>
    <w:rsid w:val="005156C3"/>
    <w:rsid w:val="0057660E"/>
    <w:rsid w:val="00597279"/>
    <w:rsid w:val="005A7379"/>
    <w:rsid w:val="005B1F7F"/>
    <w:rsid w:val="005C60D4"/>
    <w:rsid w:val="005F3459"/>
    <w:rsid w:val="006448F9"/>
    <w:rsid w:val="006512F8"/>
    <w:rsid w:val="0065621D"/>
    <w:rsid w:val="00660BB1"/>
    <w:rsid w:val="0067201B"/>
    <w:rsid w:val="00673AD9"/>
    <w:rsid w:val="00677D8B"/>
    <w:rsid w:val="006C2780"/>
    <w:rsid w:val="006D5076"/>
    <w:rsid w:val="006E7D8F"/>
    <w:rsid w:val="00704E69"/>
    <w:rsid w:val="00713CB8"/>
    <w:rsid w:val="00745DC5"/>
    <w:rsid w:val="00757436"/>
    <w:rsid w:val="00770048"/>
    <w:rsid w:val="007832C6"/>
    <w:rsid w:val="00787F35"/>
    <w:rsid w:val="007943D8"/>
    <w:rsid w:val="007C4B62"/>
    <w:rsid w:val="007D332B"/>
    <w:rsid w:val="007F57E0"/>
    <w:rsid w:val="00831386"/>
    <w:rsid w:val="00843D68"/>
    <w:rsid w:val="00851097"/>
    <w:rsid w:val="0085573D"/>
    <w:rsid w:val="008665B4"/>
    <w:rsid w:val="008735DD"/>
    <w:rsid w:val="008752C7"/>
    <w:rsid w:val="00877209"/>
    <w:rsid w:val="0088049C"/>
    <w:rsid w:val="008960F8"/>
    <w:rsid w:val="008B1A51"/>
    <w:rsid w:val="008E554F"/>
    <w:rsid w:val="008F0761"/>
    <w:rsid w:val="008F5AF9"/>
    <w:rsid w:val="0091035D"/>
    <w:rsid w:val="00950E88"/>
    <w:rsid w:val="009615B3"/>
    <w:rsid w:val="00964CA3"/>
    <w:rsid w:val="00965252"/>
    <w:rsid w:val="0097073C"/>
    <w:rsid w:val="009B5435"/>
    <w:rsid w:val="009C08F6"/>
    <w:rsid w:val="009C11B6"/>
    <w:rsid w:val="009C772E"/>
    <w:rsid w:val="009D0FBE"/>
    <w:rsid w:val="009D3FB5"/>
    <w:rsid w:val="00A14EE1"/>
    <w:rsid w:val="00A674C2"/>
    <w:rsid w:val="00A73A09"/>
    <w:rsid w:val="00A773E9"/>
    <w:rsid w:val="00A83410"/>
    <w:rsid w:val="00A84A8C"/>
    <w:rsid w:val="00A94B8D"/>
    <w:rsid w:val="00AA35D9"/>
    <w:rsid w:val="00AB706D"/>
    <w:rsid w:val="00AD41AE"/>
    <w:rsid w:val="00AE6119"/>
    <w:rsid w:val="00AE7E94"/>
    <w:rsid w:val="00B31F92"/>
    <w:rsid w:val="00B32B98"/>
    <w:rsid w:val="00B32FBF"/>
    <w:rsid w:val="00B36431"/>
    <w:rsid w:val="00B36828"/>
    <w:rsid w:val="00B666B9"/>
    <w:rsid w:val="00B758DC"/>
    <w:rsid w:val="00BD4762"/>
    <w:rsid w:val="00BE1819"/>
    <w:rsid w:val="00C1405E"/>
    <w:rsid w:val="00C148A4"/>
    <w:rsid w:val="00C32B33"/>
    <w:rsid w:val="00C37C93"/>
    <w:rsid w:val="00C509E1"/>
    <w:rsid w:val="00C760E4"/>
    <w:rsid w:val="00C924DE"/>
    <w:rsid w:val="00C97D9B"/>
    <w:rsid w:val="00CC4F06"/>
    <w:rsid w:val="00CD27BB"/>
    <w:rsid w:val="00CD38D8"/>
    <w:rsid w:val="00CD763C"/>
    <w:rsid w:val="00CF3724"/>
    <w:rsid w:val="00CF38DC"/>
    <w:rsid w:val="00CF43C0"/>
    <w:rsid w:val="00D03399"/>
    <w:rsid w:val="00D054BA"/>
    <w:rsid w:val="00D15D1A"/>
    <w:rsid w:val="00D32B11"/>
    <w:rsid w:val="00D5464A"/>
    <w:rsid w:val="00D54F25"/>
    <w:rsid w:val="00D57C23"/>
    <w:rsid w:val="00D61EB6"/>
    <w:rsid w:val="00D64A2E"/>
    <w:rsid w:val="00D713A8"/>
    <w:rsid w:val="00D77DE8"/>
    <w:rsid w:val="00D81AAC"/>
    <w:rsid w:val="00D939DD"/>
    <w:rsid w:val="00DC3277"/>
    <w:rsid w:val="00E06313"/>
    <w:rsid w:val="00E06D68"/>
    <w:rsid w:val="00E27FCD"/>
    <w:rsid w:val="00E55947"/>
    <w:rsid w:val="00E615E7"/>
    <w:rsid w:val="00E655B6"/>
    <w:rsid w:val="00E67775"/>
    <w:rsid w:val="00E70365"/>
    <w:rsid w:val="00E8594F"/>
    <w:rsid w:val="00EA3451"/>
    <w:rsid w:val="00EA5B4B"/>
    <w:rsid w:val="00EB7965"/>
    <w:rsid w:val="00EC06DE"/>
    <w:rsid w:val="00EC2E50"/>
    <w:rsid w:val="00EE2389"/>
    <w:rsid w:val="00F074DF"/>
    <w:rsid w:val="00F27D05"/>
    <w:rsid w:val="00F36BA1"/>
    <w:rsid w:val="00F4176B"/>
    <w:rsid w:val="00F5444C"/>
    <w:rsid w:val="00F56D10"/>
    <w:rsid w:val="00F6315D"/>
    <w:rsid w:val="00F81DC1"/>
    <w:rsid w:val="00F836CE"/>
    <w:rsid w:val="00FA2B64"/>
    <w:rsid w:val="00FA583C"/>
    <w:rsid w:val="00FA5E91"/>
    <w:rsid w:val="00FC11DF"/>
    <w:rsid w:val="00FD037D"/>
    <w:rsid w:val="00FF06C6"/>
    <w:rsid w:val="00FF4496"/>
    <w:rsid w:val="00FF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E8D1EE1-DEF7-4482-9DEC-8D35BB40C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1C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36CE"/>
    <w:pPr>
      <w:spacing w:before="480" w:after="0"/>
      <w:contextualSpacing/>
      <w:outlineLvl w:val="0"/>
    </w:pPr>
    <w:rPr>
      <w:rFonts w:ascii="Arial" w:hAnsi="Arial" w:cs="Arial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36CE"/>
    <w:pPr>
      <w:numPr>
        <w:numId w:val="18"/>
      </w:numPr>
      <w:spacing w:before="200" w:after="0"/>
      <w:outlineLvl w:val="1"/>
    </w:pPr>
    <w:rPr>
      <w:rFonts w:ascii="Arial" w:hAnsi="Arial" w:cs="Arial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41C4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41C4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41C4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41C4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41C4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41C4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41C4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63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E06313"/>
    <w:rPr>
      <w:color w:val="0000FF"/>
      <w:u w:val="single"/>
    </w:rPr>
  </w:style>
  <w:style w:type="character" w:styleId="Strong">
    <w:name w:val="Strong"/>
    <w:uiPriority w:val="22"/>
    <w:qFormat/>
    <w:rsid w:val="000041C4"/>
    <w:rPr>
      <w:b/>
      <w:bCs/>
    </w:rPr>
  </w:style>
  <w:style w:type="character" w:customStyle="1" w:styleId="Heading1Char">
    <w:name w:val="Heading 1 Char"/>
    <w:link w:val="Heading1"/>
    <w:uiPriority w:val="9"/>
    <w:rsid w:val="00F836CE"/>
    <w:rPr>
      <w:rFonts w:ascii="Arial" w:hAnsi="Arial" w:cs="Arial"/>
      <w:b/>
      <w:bCs/>
      <w:sz w:val="32"/>
      <w:szCs w:val="28"/>
    </w:rPr>
  </w:style>
  <w:style w:type="character" w:customStyle="1" w:styleId="Heading2Char">
    <w:name w:val="Heading 2 Char"/>
    <w:link w:val="Heading2"/>
    <w:uiPriority w:val="9"/>
    <w:rsid w:val="00F836CE"/>
    <w:rPr>
      <w:rFonts w:ascii="Arial" w:hAnsi="Arial" w:cs="Arial"/>
      <w:b/>
      <w:bCs/>
      <w:sz w:val="28"/>
      <w:szCs w:val="26"/>
    </w:rPr>
  </w:style>
  <w:style w:type="character" w:customStyle="1" w:styleId="Heading3Char">
    <w:name w:val="Heading 3 Char"/>
    <w:link w:val="Heading3"/>
    <w:uiPriority w:val="9"/>
    <w:semiHidden/>
    <w:rsid w:val="000041C4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0041C4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0041C4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0041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0041C4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0041C4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0041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Web"/>
    <w:next w:val="Normal"/>
    <w:link w:val="TitleChar"/>
    <w:uiPriority w:val="10"/>
    <w:qFormat/>
    <w:rsid w:val="000041C4"/>
    <w:pPr>
      <w:spacing w:before="20" w:beforeAutospacing="0" w:after="0" w:afterAutospacing="0"/>
      <w:ind w:left="4180" w:right="2920"/>
    </w:pPr>
    <w:rPr>
      <w:b/>
      <w:sz w:val="40"/>
    </w:rPr>
  </w:style>
  <w:style w:type="character" w:customStyle="1" w:styleId="TitleChar">
    <w:name w:val="Title Char"/>
    <w:link w:val="Title"/>
    <w:uiPriority w:val="10"/>
    <w:rsid w:val="000041C4"/>
    <w:rPr>
      <w:rFonts w:ascii="Times New Roman" w:eastAsia="Times New Roman" w:hAnsi="Times New Roman"/>
      <w:b/>
      <w:sz w:val="40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41C4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0041C4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Emphasis">
    <w:name w:val="Emphasis"/>
    <w:uiPriority w:val="20"/>
    <w:qFormat/>
    <w:rsid w:val="000041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0041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041C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041C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0041C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41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0041C4"/>
    <w:rPr>
      <w:b/>
      <w:bCs/>
      <w:i/>
      <w:iCs/>
    </w:rPr>
  </w:style>
  <w:style w:type="character" w:styleId="SubtleEmphasis">
    <w:name w:val="Subtle Emphasis"/>
    <w:uiPriority w:val="19"/>
    <w:qFormat/>
    <w:rsid w:val="000041C4"/>
    <w:rPr>
      <w:i/>
      <w:iCs/>
    </w:rPr>
  </w:style>
  <w:style w:type="character" w:styleId="IntenseEmphasis">
    <w:name w:val="Intense Emphasis"/>
    <w:uiPriority w:val="21"/>
    <w:qFormat/>
    <w:rsid w:val="000041C4"/>
    <w:rPr>
      <w:b/>
      <w:bCs/>
    </w:rPr>
  </w:style>
  <w:style w:type="character" w:styleId="SubtleReference">
    <w:name w:val="Subtle Reference"/>
    <w:uiPriority w:val="31"/>
    <w:qFormat/>
    <w:rsid w:val="000041C4"/>
    <w:rPr>
      <w:smallCaps/>
    </w:rPr>
  </w:style>
  <w:style w:type="character" w:styleId="IntenseReference">
    <w:name w:val="Intense Reference"/>
    <w:uiPriority w:val="32"/>
    <w:qFormat/>
    <w:rsid w:val="000041C4"/>
    <w:rPr>
      <w:smallCaps/>
      <w:spacing w:val="5"/>
      <w:u w:val="single"/>
    </w:rPr>
  </w:style>
  <w:style w:type="character" w:styleId="BookTitle">
    <w:name w:val="Book Title"/>
    <w:uiPriority w:val="33"/>
    <w:qFormat/>
    <w:rsid w:val="000041C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41C4"/>
    <w:pPr>
      <w:outlineLvl w:val="9"/>
    </w:pPr>
    <w:rPr>
      <w:rFonts w:ascii="Cambria" w:hAnsi="Cambria" w:cs="Times New Roman"/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rsid w:val="000041C4"/>
    <w:rPr>
      <w:b/>
      <w:bCs/>
      <w:sz w:val="18"/>
      <w:szCs w:val="18"/>
    </w:rPr>
  </w:style>
  <w:style w:type="character" w:customStyle="1" w:styleId="NoSpacingChar">
    <w:name w:val="No Spacing Char"/>
    <w:link w:val="NoSpacing"/>
    <w:uiPriority w:val="1"/>
    <w:rsid w:val="000041C4"/>
  </w:style>
  <w:style w:type="character" w:styleId="CommentReference">
    <w:name w:val="annotation reference"/>
    <w:uiPriority w:val="99"/>
    <w:semiHidden/>
    <w:unhideWhenUsed/>
    <w:rsid w:val="00362B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2B5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62B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B5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62B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2B54"/>
    <w:rPr>
      <w:rFonts w:ascii="Tahoma" w:hAnsi="Tahoma" w:cs="Tahoma"/>
      <w:sz w:val="16"/>
      <w:szCs w:val="16"/>
    </w:rPr>
  </w:style>
  <w:style w:type="paragraph" w:customStyle="1" w:styleId="sctxt">
    <w:name w:val="sctxt"/>
    <w:basedOn w:val="Normal"/>
    <w:rsid w:val="00DC32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efix">
    <w:name w:val="prefix"/>
    <w:basedOn w:val="Normal"/>
    <w:rsid w:val="00BE18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TMLAcronym">
    <w:name w:val="HTML Acronym"/>
    <w:uiPriority w:val="99"/>
    <w:semiHidden/>
    <w:unhideWhenUsed/>
    <w:rsid w:val="00D61EB6"/>
  </w:style>
  <w:style w:type="character" w:customStyle="1" w:styleId="small">
    <w:name w:val="small"/>
    <w:rsid w:val="008752C7"/>
  </w:style>
  <w:style w:type="character" w:customStyle="1" w:styleId="citation">
    <w:name w:val="citation"/>
    <w:rsid w:val="008752C7"/>
  </w:style>
  <w:style w:type="character" w:customStyle="1" w:styleId="docurl">
    <w:name w:val="docurl"/>
    <w:rsid w:val="008752C7"/>
  </w:style>
  <w:style w:type="character" w:customStyle="1" w:styleId="tgnumber">
    <w:name w:val="tgnumber"/>
    <w:rsid w:val="008752C7"/>
  </w:style>
  <w:style w:type="character" w:customStyle="1" w:styleId="AAJoeChar">
    <w:name w:val="A AJoe Char"/>
    <w:link w:val="AAJoe"/>
    <w:locked/>
    <w:rsid w:val="00E67775"/>
    <w:rPr>
      <w:i/>
      <w:iCs/>
      <w:color w:val="000000"/>
    </w:rPr>
  </w:style>
  <w:style w:type="paragraph" w:customStyle="1" w:styleId="AAJoe">
    <w:name w:val="A AJoe"/>
    <w:basedOn w:val="Normal"/>
    <w:link w:val="AAJoeChar"/>
    <w:rsid w:val="00E67775"/>
    <w:pPr>
      <w:autoSpaceDE w:val="0"/>
      <w:autoSpaceDN w:val="0"/>
      <w:spacing w:after="0" w:line="240" w:lineRule="auto"/>
      <w:jc w:val="both"/>
    </w:pPr>
    <w:rPr>
      <w:i/>
      <w:i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81DC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81DC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81DC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81DC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6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3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2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1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8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9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7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62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80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1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868</Words>
  <Characters>4948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Cengage Learning</Company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Onorato</dc:creator>
  <cp:keywords/>
  <cp:lastModifiedBy>Mezick, Jennifer</cp:lastModifiedBy>
  <cp:revision>2</cp:revision>
  <dcterms:created xsi:type="dcterms:W3CDTF">2017-09-22T21:11:00Z</dcterms:created>
  <dcterms:modified xsi:type="dcterms:W3CDTF">2017-09-22T21:11:00Z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