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16B783B0" w:rsidR="00850E1C" w:rsidRPr="00984C2D" w:rsidRDefault="00312E8D" w:rsidP="00850E1C">
            <w:pPr>
              <w:pStyle w:val="NoSpacing"/>
            </w:pPr>
            <w:r>
              <w:t>Rave Mobile Safety</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1943AAB8" w:rsidR="00850E1C" w:rsidRPr="00984C2D" w:rsidRDefault="00312E8D" w:rsidP="00850E1C">
            <w:pPr>
              <w:pStyle w:val="NoSpacing"/>
            </w:pPr>
            <w:r>
              <w:t>Rave Alert</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0DCB4780" w:rsidR="00850E1C" w:rsidRPr="00984C2D" w:rsidRDefault="00312E8D" w:rsidP="00850E1C">
            <w:pPr>
              <w:pStyle w:val="NoSpacing"/>
            </w:pPr>
            <w:r>
              <w:t>April 2016</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53F90CAA" w:rsidR="00324CD8" w:rsidRPr="00984C2D" w:rsidRDefault="00312E8D" w:rsidP="00850E1C">
            <w:pPr>
              <w:pStyle w:val="NoSpacing"/>
            </w:pPr>
            <w:r>
              <w:t>4/6/2016</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1D748F27" w:rsidR="00324CD8" w:rsidRPr="00984C2D" w:rsidRDefault="00312E8D" w:rsidP="00312E8D">
            <w:pPr>
              <w:pStyle w:val="NoSpacing"/>
            </w:pPr>
            <w:r>
              <w:t>David Batastini / Director Product Management</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10D0FCCC" w:rsidR="00850E1C" w:rsidRPr="00984C2D" w:rsidRDefault="00312E8D" w:rsidP="00850E1C">
            <w:pPr>
              <w:pStyle w:val="NoSpacing"/>
            </w:pPr>
            <w:hyperlink r:id="rId11" w:history="1">
              <w:r w:rsidRPr="00200437">
                <w:rPr>
                  <w:rStyle w:val="Hyperlink"/>
                </w:rPr>
                <w:t>product@ravemobilesafety.com</w:t>
              </w:r>
            </w:hyperlink>
            <w:r>
              <w:t xml:space="preserve"> / </w:t>
            </w:r>
            <w:r w:rsidRPr="00312E8D">
              <w:t>888-605-7164</w:t>
            </w:r>
          </w:p>
        </w:tc>
      </w:tr>
    </w:tbl>
    <w:p w14:paraId="7CADABE6" w14:textId="77777777" w:rsidR="00324CD8" w:rsidRDefault="00324CD8" w:rsidP="00C2546C">
      <w:pPr>
        <w:pStyle w:val="Heading2"/>
        <w:rPr>
          <w:color w:val="auto"/>
        </w:rPr>
      </w:pPr>
      <w:r w:rsidRPr="00984C2D">
        <w:rPr>
          <w:color w:val="auto"/>
        </w:rPr>
        <w:t>Specific Issues</w:t>
      </w:r>
    </w:p>
    <w:p w14:paraId="1467BBF7" w14:textId="1F201259" w:rsidR="00312E8D" w:rsidRPr="00312E8D" w:rsidRDefault="00312E8D" w:rsidP="00312E8D"/>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312E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312E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2C6C9263" w:rsidR="008C0120" w:rsidRPr="00312E8D" w:rsidRDefault="00312E8D" w:rsidP="00B2646D">
            <w:pPr>
              <w:rPr>
                <w:b w:val="0"/>
              </w:rPr>
            </w:pPr>
            <w:r w:rsidRPr="00312E8D">
              <w:rPr>
                <w:b w:val="0"/>
              </w:rPr>
              <w:t>Rave Alert has no specific accessibility issues with regard to WCAG 2.0 AA guidelines identified in our VPAT, in other product documentation, or through any third-party accessibility evaluation reports.</w:t>
            </w:r>
          </w:p>
        </w:tc>
        <w:tc>
          <w:tcPr>
            <w:tcW w:w="1620" w:type="dxa"/>
          </w:tcPr>
          <w:p w14:paraId="7CADABEF" w14:textId="2EED9626"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1530" w:type="dxa"/>
          </w:tcPr>
          <w:p w14:paraId="7CADABF0" w14:textId="0B3C9A06"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1440" w:type="dxa"/>
          </w:tcPr>
          <w:p w14:paraId="7CADABF1" w14:textId="1CD3FA78" w:rsidR="008C0120" w:rsidRPr="00984C2D" w:rsidRDefault="008C0120" w:rsidP="00984C2D">
            <w:pPr>
              <w:cnfStyle w:val="000000100000" w:firstRow="0" w:lastRow="0" w:firstColumn="0" w:lastColumn="0" w:oddVBand="0" w:evenVBand="0" w:oddHBand="1" w:evenHBand="0" w:firstRowFirstColumn="0" w:firstRowLastColumn="0" w:lastRowFirstColumn="0" w:lastRowLastColumn="0"/>
            </w:pPr>
          </w:p>
        </w:tc>
        <w:tc>
          <w:tcPr>
            <w:tcW w:w="1498"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5DC655BC"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1F8D60AD" w14:textId="42CEACE3" w:rsidR="00312E8D" w:rsidRDefault="00312E8D" w:rsidP="00312E8D">
      <w:r>
        <w:t xml:space="preserve">Rave Alert conforms to WCAG 2.0 AA guidelines for web accessibility. </w:t>
      </w:r>
      <w:bookmarkStart w:id="0" w:name="_GoBack"/>
      <w:bookmarkEnd w:id="0"/>
    </w:p>
    <w:p w14:paraId="59954015" w14:textId="18428D1E" w:rsidR="00312E8D" w:rsidRDefault="00312E8D" w:rsidP="00312E8D">
      <w:r>
        <w:t>We believe</w:t>
      </w:r>
      <w:r>
        <w:t xml:space="preserve"> direct feedback is the best way to ensure our products meet the needs of users with many different assistive technologies. We work with users with disabilities and with advocacy groups to test our software, interfaces, and web portals. Rave Alert's s portal</w:t>
      </w:r>
      <w:r>
        <w:t>s</w:t>
      </w:r>
      <w:r>
        <w:t>, admin console, and message reception ha</w:t>
      </w:r>
      <w:r>
        <w:t>ve</w:t>
      </w:r>
      <w:r>
        <w:t xml:space="preserve"> been</w:t>
      </w:r>
      <w:r>
        <w:t xml:space="preserve"> user tested with these groups to offer</w:t>
      </w:r>
      <w:r>
        <w:t xml:space="preserve"> proven compatibility with TTY/TDD devices, JAWS reader devices, and other assistive technology. We </w:t>
      </w:r>
      <w:r>
        <w:t>maintain</w:t>
      </w:r>
      <w:r>
        <w:t xml:space="preserve"> a support channel to ensure that any </w:t>
      </w:r>
      <w:r>
        <w:t xml:space="preserve">further </w:t>
      </w:r>
      <w:r>
        <w:t>acces</w:t>
      </w:r>
      <w:r>
        <w:t xml:space="preserve">sibility issues are recognized and addressed. </w:t>
      </w:r>
    </w:p>
    <w:p w14:paraId="7CADAC07" w14:textId="07B4D915" w:rsidR="00427236" w:rsidRPr="00984C2D" w:rsidRDefault="00312E8D" w:rsidP="00312E8D">
      <w:r>
        <w:t xml:space="preserve">In addition, Rave Alert's multi-modal delivery allows users with disability to receive and interpret notification messages through the communication methods best suited to them and any assistive technology they use. Rave Alert can deliver through mobile phone, TTY/TDD enabled voice line, text message, or RSS feed, </w:t>
      </w:r>
      <w:r>
        <w:t>allowing users with disabilities the choice of which communication method best suits their needs.</w:t>
      </w:r>
    </w:p>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DA82" w14:textId="77777777" w:rsidR="00E4249F" w:rsidRDefault="00E4249F" w:rsidP="00B87513">
      <w:pPr>
        <w:spacing w:before="0" w:after="0"/>
      </w:pPr>
      <w:r>
        <w:separator/>
      </w:r>
    </w:p>
  </w:endnote>
  <w:endnote w:type="continuationSeparator" w:id="0">
    <w:p w14:paraId="7ED39FCB" w14:textId="77777777" w:rsidR="00E4249F" w:rsidRDefault="00E4249F"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6890" w14:textId="77777777" w:rsidR="00E4249F" w:rsidRDefault="00E4249F" w:rsidP="00B87513">
      <w:pPr>
        <w:spacing w:before="0" w:after="0"/>
      </w:pPr>
      <w:r>
        <w:separator/>
      </w:r>
    </w:p>
  </w:footnote>
  <w:footnote w:type="continuationSeparator" w:id="0">
    <w:p w14:paraId="0BA65E7E" w14:textId="77777777" w:rsidR="00E4249F" w:rsidRDefault="00E4249F"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5200"/>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762"/>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2E8D"/>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8AF"/>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49F"/>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oduct@ravemobilesafety.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Cassie</cp:lastModifiedBy>
  <cp:revision>2</cp:revision>
  <cp:lastPrinted>2015-01-26T20:51:00Z</cp:lastPrinted>
  <dcterms:created xsi:type="dcterms:W3CDTF">2016-04-06T19:33:00Z</dcterms:created>
  <dcterms:modified xsi:type="dcterms:W3CDTF">2016-04-06T19:33:00Z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