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6049" w14:textId="0AADC9FB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4E4E5B1B" w:rsidR="00850E1C" w:rsidRPr="00984C2D" w:rsidRDefault="00161650" w:rsidP="00850E1C">
            <w:pPr>
              <w:pStyle w:val="NoSpacing"/>
            </w:pPr>
            <w:r>
              <w:t>VitalSource Technologies, Inc.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42CACB16" w:rsidR="00850E1C" w:rsidRPr="00984C2D" w:rsidRDefault="00161650" w:rsidP="00850E1C">
            <w:pPr>
              <w:pStyle w:val="NoSpacing"/>
            </w:pPr>
            <w:r>
              <w:t xml:space="preserve">Bookshelf </w:t>
            </w:r>
            <w:r w:rsidR="008D10F0">
              <w:t>by VitalSource</w:t>
            </w:r>
            <w:r>
              <w:t xml:space="preserve"> 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2648BBD2" w:rsidR="00850E1C" w:rsidRPr="00984C2D" w:rsidRDefault="00545457" w:rsidP="00850E1C">
            <w:pPr>
              <w:pStyle w:val="NoSpacing"/>
            </w:pPr>
            <w:r>
              <w:t>Windows 9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5E1D358D" w:rsidR="00324CD8" w:rsidRPr="00984C2D" w:rsidRDefault="00545457" w:rsidP="00850E1C">
            <w:pPr>
              <w:pStyle w:val="NoSpacing"/>
            </w:pPr>
            <w:r>
              <w:t>October 12, 2020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7E9E2BC" w:rsidR="00324CD8" w:rsidRPr="00984C2D" w:rsidRDefault="00545457" w:rsidP="00850E1C">
            <w:pPr>
              <w:pStyle w:val="NoSpacing"/>
            </w:pPr>
            <w:r>
              <w:t>Stacy Ray, Sr Product Manager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3D7A7E62" w:rsidR="00850E1C" w:rsidRPr="00984C2D" w:rsidRDefault="0051701D" w:rsidP="00850E1C">
            <w:pPr>
              <w:pStyle w:val="NoSpacing"/>
            </w:pPr>
            <w:r>
              <w:t>stacy.ray@vitalsouc</w:t>
            </w:r>
            <w:r w:rsidR="00D806E8">
              <w:t>e.com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161BF9" w14:paraId="7CADABED" w14:textId="77777777" w:rsidTr="002D6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161BF9" w:rsidRDefault="008C0120" w:rsidP="00324CD8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161BF9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Current Status</w:t>
            </w: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161BF9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161BF9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161BF9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161BF9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984C2D" w:rsidRPr="00161BF9" w14:paraId="7CADABFB" w14:textId="77777777" w:rsidTr="002D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6A16BFE5" w:rsidR="008C0120" w:rsidRPr="00161BF9" w:rsidRDefault="00A306FC" w:rsidP="00B264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1.1.1 - Non-text content that is presented to the user has a text alternative that serves the equivalent purpose, with one minor exception. The informative warning icon does not have a text alternative.</w:t>
            </w:r>
          </w:p>
        </w:tc>
        <w:tc>
          <w:tcPr>
            <w:tcW w:w="1620" w:type="dxa"/>
          </w:tcPr>
          <w:p w14:paraId="7CADABF6" w14:textId="3ABCE76A" w:rsidR="008C0120" w:rsidRPr="00161BF9" w:rsidRDefault="00946E15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161BF9">
              <w:rPr>
                <w:rFonts w:cs="Calibri"/>
                <w:sz w:val="22"/>
                <w:szCs w:val="22"/>
              </w:rPr>
              <w:t>Closed</w:t>
            </w:r>
          </w:p>
        </w:tc>
        <w:tc>
          <w:tcPr>
            <w:tcW w:w="1530" w:type="dxa"/>
          </w:tcPr>
          <w:p w14:paraId="7CADABF7" w14:textId="77777777" w:rsidR="008C0120" w:rsidRPr="00161BF9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ADABF8" w14:textId="77777777" w:rsidR="008C0120" w:rsidRPr="00161BF9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14:paraId="7CADABF9" w14:textId="77777777" w:rsidR="008C0120" w:rsidRPr="00161BF9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CADABFA" w14:textId="77777777" w:rsidR="008C0120" w:rsidRPr="00161BF9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</w:tr>
      <w:tr w:rsidR="00D806E8" w:rsidRPr="00161BF9" w14:paraId="3433163C" w14:textId="77777777" w:rsidTr="002D6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56548D6" w14:textId="092C7ED9" w:rsidR="00D806E8" w:rsidRPr="00161BF9" w:rsidRDefault="00D806E8" w:rsidP="00B264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1.4.1 - </w:t>
            </w:r>
            <w:r w:rsidR="00E64E63"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 highlighted text in search results and book content is only indicated with a background yellow color.</w:t>
            </w:r>
          </w:p>
        </w:tc>
        <w:tc>
          <w:tcPr>
            <w:tcW w:w="1620" w:type="dxa"/>
          </w:tcPr>
          <w:p w14:paraId="29A815C1" w14:textId="73359CCB" w:rsidR="00D806E8" w:rsidRPr="00161BF9" w:rsidRDefault="00106F7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161BF9">
              <w:rPr>
                <w:rFonts w:cs="Calibr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3057690D" w14:textId="57D4E681" w:rsidR="00D806E8" w:rsidRPr="00161BF9" w:rsidRDefault="00106F7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161BF9">
              <w:rPr>
                <w:rFonts w:cs="Calibri"/>
                <w:sz w:val="22"/>
                <w:szCs w:val="22"/>
              </w:rPr>
              <w:t>Deferred</w:t>
            </w:r>
          </w:p>
        </w:tc>
        <w:tc>
          <w:tcPr>
            <w:tcW w:w="1440" w:type="dxa"/>
          </w:tcPr>
          <w:p w14:paraId="2465ECB1" w14:textId="2AAA8A22" w:rsidR="00D806E8" w:rsidRPr="00161BF9" w:rsidRDefault="00106F7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161BF9">
              <w:rPr>
                <w:rFonts w:cs="Calibri"/>
                <w:sz w:val="22"/>
                <w:szCs w:val="22"/>
              </w:rPr>
              <w:t>N/A</w:t>
            </w:r>
          </w:p>
        </w:tc>
        <w:tc>
          <w:tcPr>
            <w:tcW w:w="1498" w:type="dxa"/>
          </w:tcPr>
          <w:p w14:paraId="75361B63" w14:textId="77777777" w:rsidR="00D806E8" w:rsidRPr="00161BF9" w:rsidRDefault="00D806E8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7C5A40B" w14:textId="72B0E801" w:rsidR="00D806E8" w:rsidRPr="00161BF9" w:rsidRDefault="007A184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161BF9">
              <w:rPr>
                <w:rFonts w:cs="Calibri"/>
                <w:sz w:val="22"/>
                <w:szCs w:val="22"/>
              </w:rPr>
              <w:t xml:space="preserve">We have been unable to </w:t>
            </w:r>
            <w:r w:rsidR="00BC2E94">
              <w:rPr>
                <w:rFonts w:cs="Calibri"/>
                <w:sz w:val="22"/>
                <w:szCs w:val="22"/>
              </w:rPr>
              <w:t xml:space="preserve">identify a way to make highlights accessible. </w:t>
            </w:r>
            <w:r w:rsidR="007410AE" w:rsidRPr="00161BF9">
              <w:rPr>
                <w:rFonts w:cs="Calibri"/>
                <w:sz w:val="22"/>
                <w:szCs w:val="22"/>
              </w:rPr>
              <w:t xml:space="preserve">We </w:t>
            </w:r>
            <w:r w:rsidR="004B5073">
              <w:rPr>
                <w:rFonts w:cs="Calibri"/>
                <w:sz w:val="22"/>
                <w:szCs w:val="22"/>
              </w:rPr>
              <w:t xml:space="preserve">will </w:t>
            </w:r>
            <w:r w:rsidR="007410AE" w:rsidRPr="00161BF9">
              <w:rPr>
                <w:rFonts w:cs="Calibri"/>
                <w:sz w:val="22"/>
                <w:szCs w:val="22"/>
              </w:rPr>
              <w:t>continue</w:t>
            </w:r>
            <w:r w:rsidR="00BC2E94">
              <w:rPr>
                <w:rFonts w:cs="Calibri"/>
                <w:sz w:val="22"/>
                <w:szCs w:val="22"/>
              </w:rPr>
              <w:t xml:space="preserve"> </w:t>
            </w:r>
            <w:r w:rsidR="003077C6">
              <w:rPr>
                <w:rFonts w:cs="Calibri"/>
                <w:sz w:val="22"/>
                <w:szCs w:val="22"/>
              </w:rPr>
              <w:t xml:space="preserve">to </w:t>
            </w:r>
            <w:r w:rsidR="007410AE" w:rsidRPr="00161BF9">
              <w:rPr>
                <w:rFonts w:cs="Calibri"/>
                <w:sz w:val="22"/>
                <w:szCs w:val="22"/>
              </w:rPr>
              <w:t xml:space="preserve">investigate </w:t>
            </w:r>
            <w:r w:rsidR="004B5073">
              <w:rPr>
                <w:rFonts w:cs="Calibri"/>
                <w:sz w:val="22"/>
                <w:szCs w:val="22"/>
              </w:rPr>
              <w:t xml:space="preserve">potential </w:t>
            </w:r>
            <w:r w:rsidR="007410AE" w:rsidRPr="00161BF9">
              <w:rPr>
                <w:rFonts w:cs="Calibri"/>
                <w:sz w:val="22"/>
                <w:szCs w:val="22"/>
              </w:rPr>
              <w:t>solutions with our testing consultants</w:t>
            </w:r>
            <w:r w:rsidR="004B5073">
              <w:rPr>
                <w:rFonts w:cs="Calibri"/>
                <w:sz w:val="22"/>
                <w:szCs w:val="22"/>
              </w:rPr>
              <w:t xml:space="preserve"> as they arise</w:t>
            </w:r>
            <w:r w:rsidR="007410AE" w:rsidRPr="00161BF9">
              <w:rPr>
                <w:rFonts w:cs="Calibri"/>
                <w:sz w:val="22"/>
                <w:szCs w:val="22"/>
              </w:rPr>
              <w:t>.</w:t>
            </w:r>
          </w:p>
        </w:tc>
      </w:tr>
      <w:tr w:rsidR="00D806E8" w:rsidRPr="00161BF9" w14:paraId="1B98D28E" w14:textId="77777777" w:rsidTr="002D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CFE52E7" w14:textId="77777777" w:rsidR="005E03DD" w:rsidRPr="00161BF9" w:rsidRDefault="00E64E63" w:rsidP="005E03DD">
            <w:pPr>
              <w:spacing w:before="0" w:after="0"/>
              <w:contextualSpacing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2.1.1 - </w:t>
            </w:r>
            <w:r w:rsidR="005E03DD"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 highlighted text features are not reachable or actionable using the keyboard.</w:t>
            </w:r>
          </w:p>
          <w:p w14:paraId="6E10DAD1" w14:textId="23BF42A8" w:rsidR="00D806E8" w:rsidRPr="00161BF9" w:rsidRDefault="00D806E8" w:rsidP="00B264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A77751" w14:textId="66543182" w:rsidR="00D806E8" w:rsidRPr="00161BF9" w:rsidRDefault="007410A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161BF9">
              <w:rPr>
                <w:rFonts w:cs="Calibr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0E992DC7" w14:textId="6F64F970" w:rsidR="00D806E8" w:rsidRPr="00161BF9" w:rsidRDefault="007410A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161BF9">
              <w:rPr>
                <w:rFonts w:cs="Calibri"/>
                <w:sz w:val="22"/>
                <w:szCs w:val="22"/>
              </w:rPr>
              <w:t>Deferred</w:t>
            </w:r>
          </w:p>
        </w:tc>
        <w:tc>
          <w:tcPr>
            <w:tcW w:w="1440" w:type="dxa"/>
          </w:tcPr>
          <w:p w14:paraId="257DEC7C" w14:textId="10F37E03" w:rsidR="00D806E8" w:rsidRPr="00161BF9" w:rsidRDefault="007410A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161BF9">
              <w:rPr>
                <w:rFonts w:cs="Calibri"/>
                <w:sz w:val="22"/>
                <w:szCs w:val="22"/>
              </w:rPr>
              <w:t>N/A</w:t>
            </w:r>
          </w:p>
        </w:tc>
        <w:tc>
          <w:tcPr>
            <w:tcW w:w="1498" w:type="dxa"/>
          </w:tcPr>
          <w:p w14:paraId="6AE60592" w14:textId="77777777" w:rsidR="00D806E8" w:rsidRPr="00161BF9" w:rsidRDefault="00D806E8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70988B" w14:textId="7DC6A379" w:rsidR="00D806E8" w:rsidRPr="00161BF9" w:rsidRDefault="004B507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4B5073">
              <w:rPr>
                <w:rFonts w:cs="Calibri"/>
                <w:sz w:val="22"/>
                <w:szCs w:val="22"/>
              </w:rPr>
              <w:t xml:space="preserve">We have been unable to identify a way to make highlights accessible. We </w:t>
            </w:r>
            <w:r>
              <w:rPr>
                <w:rFonts w:cs="Calibri"/>
                <w:sz w:val="22"/>
                <w:szCs w:val="22"/>
              </w:rPr>
              <w:t xml:space="preserve">will </w:t>
            </w:r>
            <w:r w:rsidRPr="004B5073">
              <w:rPr>
                <w:rFonts w:cs="Calibri"/>
                <w:sz w:val="22"/>
                <w:szCs w:val="22"/>
              </w:rPr>
              <w:t>continue to investigate potential solutions with our testing consultants as they arise.</w:t>
            </w:r>
          </w:p>
        </w:tc>
      </w:tr>
      <w:tr w:rsidR="00E64E63" w:rsidRPr="00161BF9" w14:paraId="0F32F66F" w14:textId="77777777" w:rsidTr="002D6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906F597" w14:textId="361E4850" w:rsidR="00E64E63" w:rsidRPr="00161BF9" w:rsidRDefault="005E03DD" w:rsidP="00290E3C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2.4.3 -</w:t>
            </w:r>
            <w:r w:rsidR="00290E3C"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D8066B"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When </w:t>
            </w:r>
            <w:r w:rsidR="00290E3C"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</w:t>
            </w:r>
            <w:r w:rsidR="00D8066B"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About and Citation dialogs open, the focus is not moved to the dialog content.</w:t>
            </w:r>
          </w:p>
        </w:tc>
        <w:tc>
          <w:tcPr>
            <w:tcW w:w="1620" w:type="dxa"/>
          </w:tcPr>
          <w:p w14:paraId="4B0880CA" w14:textId="53A8AC06" w:rsidR="00E64E63" w:rsidRPr="00161BF9" w:rsidRDefault="00347191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2041A48B" w14:textId="381E0C57" w:rsidR="00E64E63" w:rsidRPr="00161BF9" w:rsidRDefault="00332884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Planned </w:t>
            </w:r>
          </w:p>
        </w:tc>
        <w:tc>
          <w:tcPr>
            <w:tcW w:w="1440" w:type="dxa"/>
          </w:tcPr>
          <w:p w14:paraId="11523633" w14:textId="444ACB99" w:rsidR="00E64E63" w:rsidRPr="00161BF9" w:rsidRDefault="00393A85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2Q 2021</w:t>
            </w:r>
          </w:p>
        </w:tc>
        <w:tc>
          <w:tcPr>
            <w:tcW w:w="1498" w:type="dxa"/>
          </w:tcPr>
          <w:p w14:paraId="19F603DE" w14:textId="447D80FF" w:rsidR="00E64E63" w:rsidRPr="00161BF9" w:rsidRDefault="00690E21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Narrator </w:t>
            </w:r>
            <w:r w:rsidR="0093634B">
              <w:rPr>
                <w:rFonts w:cs="Calibri"/>
                <w:sz w:val="22"/>
                <w:szCs w:val="22"/>
              </w:rPr>
              <w:t xml:space="preserve">can be used as an alternative or users can tab </w:t>
            </w:r>
            <w:r w:rsidR="00F368E9">
              <w:rPr>
                <w:rFonts w:cs="Calibri"/>
                <w:sz w:val="22"/>
                <w:szCs w:val="22"/>
              </w:rPr>
              <w:t xml:space="preserve">to the </w:t>
            </w:r>
            <w:r w:rsidR="00B35BC6">
              <w:rPr>
                <w:rFonts w:cs="Calibri"/>
                <w:sz w:val="22"/>
                <w:szCs w:val="22"/>
              </w:rPr>
              <w:t>dialog</w:t>
            </w:r>
            <w:r w:rsidR="0093634B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14:paraId="0DFF1E1D" w14:textId="39EBBAA9" w:rsidR="00E64E63" w:rsidRPr="00161BF9" w:rsidRDefault="009F3D36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This issue </w:t>
            </w:r>
            <w:r w:rsidR="00690E21">
              <w:rPr>
                <w:rFonts w:cs="Calibri"/>
                <w:sz w:val="22"/>
                <w:szCs w:val="22"/>
              </w:rPr>
              <w:t xml:space="preserve">impacts JAWS screen readers. </w:t>
            </w:r>
          </w:p>
        </w:tc>
      </w:tr>
      <w:tr w:rsidR="00E64E63" w:rsidRPr="00161BF9" w14:paraId="135AD903" w14:textId="77777777" w:rsidTr="002D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99E390C" w14:textId="1AF421AA" w:rsidR="00833293" w:rsidRPr="00161BF9" w:rsidRDefault="00D8066B" w:rsidP="00833293">
            <w:pPr>
              <w:pStyle w:val="a11ybullet1"/>
              <w:tabs>
                <w:tab w:val="clear" w:pos="360"/>
              </w:tabs>
              <w:ind w:left="0" w:firstLine="0"/>
              <w:contextualSpacing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4.1.2 - </w:t>
            </w:r>
            <w:r w:rsidR="00833293"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search </w:t>
            </w:r>
            <w:proofErr w:type="spellStart"/>
            <w:r w:rsidR="00833293"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combobox</w:t>
            </w:r>
            <w:proofErr w:type="spellEnd"/>
            <w:r w:rsidR="00833293"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 in the main navigation, does not announce the list of suggestions, and the labels of items when navigated.</w:t>
            </w:r>
          </w:p>
          <w:p w14:paraId="1E361F52" w14:textId="15FF3450" w:rsidR="00E64E63" w:rsidRPr="00161BF9" w:rsidRDefault="00E64E63" w:rsidP="00B264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5C4DC1" w14:textId="644158AC" w:rsidR="00E64E63" w:rsidRPr="00161BF9" w:rsidRDefault="00347191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791FAB18" w14:textId="1EC13AF2" w:rsidR="00E64E63" w:rsidRPr="00161BF9" w:rsidRDefault="00832EE8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I/P</w:t>
            </w:r>
          </w:p>
        </w:tc>
        <w:tc>
          <w:tcPr>
            <w:tcW w:w="1440" w:type="dxa"/>
          </w:tcPr>
          <w:p w14:paraId="4EF3AA95" w14:textId="00A19C5B" w:rsidR="00E64E63" w:rsidRPr="00161BF9" w:rsidRDefault="0033288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TBD</w:t>
            </w:r>
          </w:p>
        </w:tc>
        <w:tc>
          <w:tcPr>
            <w:tcW w:w="1498" w:type="dxa"/>
          </w:tcPr>
          <w:p w14:paraId="74E40180" w14:textId="77777777" w:rsidR="00E64E63" w:rsidRPr="00161BF9" w:rsidRDefault="00E64E6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1A7080" w14:textId="74CE0E9C" w:rsidR="00E64E63" w:rsidRPr="00161BF9" w:rsidRDefault="003B4F7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3B4F74">
              <w:rPr>
                <w:rFonts w:cs="Calibri"/>
                <w:sz w:val="22"/>
                <w:szCs w:val="22"/>
              </w:rPr>
              <w:t xml:space="preserve">This issue relates to JAWS. We are working with JAWS engineering and our testing consultants to determine </w:t>
            </w:r>
            <w:r w:rsidR="00BB248B">
              <w:rPr>
                <w:rFonts w:cs="Calibri"/>
                <w:sz w:val="22"/>
                <w:szCs w:val="22"/>
              </w:rPr>
              <w:t xml:space="preserve">why the text is not </w:t>
            </w:r>
            <w:r w:rsidR="00B35BC6">
              <w:rPr>
                <w:rFonts w:cs="Calibri"/>
                <w:sz w:val="22"/>
                <w:szCs w:val="22"/>
              </w:rPr>
              <w:t>announced</w:t>
            </w:r>
            <w:r w:rsidRPr="003B4F74">
              <w:rPr>
                <w:rFonts w:cs="Calibri"/>
                <w:sz w:val="22"/>
                <w:szCs w:val="22"/>
              </w:rPr>
              <w:t>. A ticket has filed with JAWS.</w:t>
            </w:r>
          </w:p>
        </w:tc>
      </w:tr>
      <w:tr w:rsidR="00D8066B" w:rsidRPr="00161BF9" w14:paraId="2DC93761" w14:textId="77777777" w:rsidTr="002D6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BD29179" w14:textId="70ABBE7B" w:rsidR="00D8066B" w:rsidRPr="00161BF9" w:rsidRDefault="00A640FD" w:rsidP="00B264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1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4.1.2 - The Created by, group of controls on the Notebook panel is not correctly associated with the radio fields.</w:t>
            </w:r>
          </w:p>
        </w:tc>
        <w:tc>
          <w:tcPr>
            <w:tcW w:w="1620" w:type="dxa"/>
          </w:tcPr>
          <w:p w14:paraId="5823C8B7" w14:textId="4763EF28" w:rsidR="00D8066B" w:rsidRPr="00161BF9" w:rsidRDefault="00193A7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161BF9">
              <w:rPr>
                <w:rFonts w:cs="Calibri"/>
                <w:sz w:val="22"/>
                <w:szCs w:val="22"/>
              </w:rPr>
              <w:t>Closed</w:t>
            </w:r>
          </w:p>
        </w:tc>
        <w:tc>
          <w:tcPr>
            <w:tcW w:w="1530" w:type="dxa"/>
          </w:tcPr>
          <w:p w14:paraId="6FD7F4C3" w14:textId="77777777" w:rsidR="00D8066B" w:rsidRPr="00161BF9" w:rsidRDefault="00D8066B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D5C657" w14:textId="77777777" w:rsidR="00D8066B" w:rsidRPr="00161BF9" w:rsidRDefault="00D8066B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498" w:type="dxa"/>
          </w:tcPr>
          <w:p w14:paraId="0626C7DC" w14:textId="77777777" w:rsidR="00D8066B" w:rsidRPr="00161BF9" w:rsidRDefault="00D8066B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8CDE4A4" w14:textId="77777777" w:rsidR="00D8066B" w:rsidRPr="00161BF9" w:rsidRDefault="00D8066B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4AD45" w14:textId="77777777" w:rsidR="004414B9" w:rsidRDefault="004414B9" w:rsidP="00B87513">
      <w:pPr>
        <w:spacing w:before="0" w:after="0"/>
      </w:pPr>
      <w:r>
        <w:separator/>
      </w:r>
    </w:p>
  </w:endnote>
  <w:endnote w:type="continuationSeparator" w:id="0">
    <w:p w14:paraId="7E8C5A6F" w14:textId="77777777" w:rsidR="004414B9" w:rsidRDefault="004414B9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3021A" w14:textId="77777777" w:rsidR="004414B9" w:rsidRDefault="004414B9" w:rsidP="00B87513">
      <w:pPr>
        <w:spacing w:before="0" w:after="0"/>
      </w:pPr>
      <w:r>
        <w:separator/>
      </w:r>
    </w:p>
  </w:footnote>
  <w:footnote w:type="continuationSeparator" w:id="0">
    <w:p w14:paraId="134C2D41" w14:textId="77777777" w:rsidR="004414B9" w:rsidRDefault="004414B9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060C"/>
    <w:multiLevelType w:val="hybridMultilevel"/>
    <w:tmpl w:val="F13C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71E7"/>
    <w:multiLevelType w:val="hybridMultilevel"/>
    <w:tmpl w:val="FCD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06F7D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0003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650"/>
    <w:rsid w:val="0016175C"/>
    <w:rsid w:val="00161BF9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A70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E3C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70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077C6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2884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191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A85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74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0348"/>
    <w:rsid w:val="00441194"/>
    <w:rsid w:val="004414B9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073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01D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457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3DD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4B59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0E2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0AE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842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191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2EE8"/>
    <w:rsid w:val="00833049"/>
    <w:rsid w:val="00833293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0F0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3634B"/>
    <w:rsid w:val="009377E0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46E1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3D36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93E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6FC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0FD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5BC6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69A5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8B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2E94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066B"/>
    <w:rsid w:val="00D806E8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4E63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8E9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72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11ybullet1">
    <w:name w:val="a11y_bullet1"/>
    <w:basedOn w:val="Normal"/>
    <w:link w:val="a11ybullet1Char"/>
    <w:qFormat/>
    <w:rsid w:val="00833293"/>
    <w:pPr>
      <w:tabs>
        <w:tab w:val="num" w:pos="360"/>
      </w:tabs>
      <w:spacing w:before="0" w:after="0"/>
      <w:ind w:left="360" w:hanging="360"/>
    </w:pPr>
    <w:rPr>
      <w:rFonts w:asciiTheme="minorHAnsi" w:eastAsiaTheme="minorHAnsi" w:hAnsiTheme="minorHAnsi" w:cs="Arial"/>
      <w:sz w:val="24"/>
      <w:szCs w:val="24"/>
    </w:rPr>
  </w:style>
  <w:style w:type="character" w:customStyle="1" w:styleId="a11ybullet1Char">
    <w:name w:val="a11y_bullet1 Char"/>
    <w:link w:val="a11ybullet1"/>
    <w:rsid w:val="00833293"/>
    <w:rPr>
      <w:rFonts w:asciiTheme="minorHAnsi" w:eastAsiaTheme="minorHAnsi" w:hAnsiTheme="minorHAns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Emma Huelskoetter</cp:lastModifiedBy>
  <cp:revision>2</cp:revision>
  <cp:lastPrinted>2015-01-26T20:51:00Z</cp:lastPrinted>
  <dcterms:created xsi:type="dcterms:W3CDTF">2020-11-02T19:39:00Z</dcterms:created>
  <dcterms:modified xsi:type="dcterms:W3CDTF">2020-11-02T19:39:00Z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