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6BBAC22B">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7B9BEB19" w:rsidR="00850E1C" w:rsidRPr="00984C2D" w:rsidRDefault="00C35D0B" w:rsidP="00850E1C">
            <w:pPr>
              <w:pStyle w:val="NoSpacing"/>
            </w:pPr>
            <w:r>
              <w:t>SAGE Publishing</w:t>
            </w:r>
          </w:p>
        </w:tc>
      </w:tr>
      <w:tr w:rsidR="00984C2D" w:rsidRPr="00984C2D" w14:paraId="7CADABD9" w14:textId="77777777" w:rsidTr="6BBAC22B">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648D27CB" w:rsidR="00850E1C" w:rsidRPr="00984C2D" w:rsidRDefault="00C35D0B" w:rsidP="00850E1C">
            <w:pPr>
              <w:pStyle w:val="NoSpacing"/>
            </w:pPr>
            <w:r>
              <w:t>CQ Researcher</w:t>
            </w:r>
          </w:p>
        </w:tc>
      </w:tr>
      <w:tr w:rsidR="00984C2D" w:rsidRPr="00984C2D" w14:paraId="7CADABDC" w14:textId="77777777" w:rsidTr="6BBAC22B">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51CDCD05" w:rsidR="00850E1C" w:rsidRPr="00984C2D" w:rsidRDefault="00073BF1" w:rsidP="00850E1C">
            <w:pPr>
              <w:pStyle w:val="NoSpacing"/>
            </w:pPr>
            <w:r>
              <w:t xml:space="preserve">--- </w:t>
            </w:r>
          </w:p>
        </w:tc>
      </w:tr>
      <w:tr w:rsidR="00984C2D" w:rsidRPr="00984C2D" w14:paraId="7CADABDF" w14:textId="77777777" w:rsidTr="6BBAC22B">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493D78D6" w:rsidR="00324CD8" w:rsidRPr="00984C2D" w:rsidRDefault="008E1F3D" w:rsidP="00850E1C">
            <w:pPr>
              <w:pStyle w:val="NoSpacing"/>
            </w:pPr>
            <w:r>
              <w:t>October 8, 2020</w:t>
            </w:r>
          </w:p>
        </w:tc>
      </w:tr>
      <w:tr w:rsidR="00984C2D" w:rsidRPr="00984C2D" w14:paraId="7CADABE2" w14:textId="77777777" w:rsidTr="6BBAC22B">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148C94CF" w:rsidR="00324CD8" w:rsidRPr="00984C2D" w:rsidRDefault="00C35D0B" w:rsidP="00850E1C">
            <w:pPr>
              <w:pStyle w:val="NoSpacing"/>
            </w:pPr>
            <w:r>
              <w:t xml:space="preserve">Lorna </w:t>
            </w:r>
            <w:proofErr w:type="spellStart"/>
            <w:r>
              <w:t>Notsch</w:t>
            </w:r>
            <w:proofErr w:type="spellEnd"/>
            <w:r>
              <w:t>/Senior Analyst, Content Management</w:t>
            </w:r>
          </w:p>
        </w:tc>
      </w:tr>
      <w:tr w:rsidR="00984C2D" w:rsidRPr="00984C2D" w14:paraId="7CADABE5" w14:textId="77777777" w:rsidTr="6BBAC22B">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718016DC" w:rsidR="00850E1C" w:rsidRPr="00984C2D" w:rsidRDefault="00C35D0B" w:rsidP="00850E1C">
            <w:pPr>
              <w:pStyle w:val="NoSpacing"/>
            </w:pPr>
            <w:r>
              <w:t>lorna.notsch@sagepub.com/</w:t>
            </w:r>
            <w:r>
              <w:rPr>
                <w:rStyle w:val="lrzxr"/>
              </w:rPr>
              <w:t>+1 202-729-1800 (SAGE DC Office Phone Number)</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862"/>
        <w:gridCol w:w="1533"/>
        <w:gridCol w:w="1496"/>
        <w:gridCol w:w="1434"/>
        <w:gridCol w:w="1498"/>
        <w:gridCol w:w="1957"/>
      </w:tblGrid>
      <w:tr w:rsidR="00073BF1" w:rsidRPr="00984C2D" w14:paraId="329211D0" w14:textId="77777777" w:rsidTr="0090750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62" w:type="dxa"/>
          </w:tcPr>
          <w:p w14:paraId="36E1A4FB" w14:textId="77777777" w:rsidR="00073BF1" w:rsidRPr="00984C2D" w:rsidRDefault="00073BF1" w:rsidP="6BBAC22B">
            <w:r w:rsidRPr="6BBAC22B">
              <w:t>Issue Description</w:t>
            </w:r>
          </w:p>
        </w:tc>
        <w:tc>
          <w:tcPr>
            <w:tcW w:w="1533" w:type="dxa"/>
          </w:tcPr>
          <w:p w14:paraId="0982F36D" w14:textId="77777777" w:rsidR="00073BF1" w:rsidRPr="00984C2D" w:rsidRDefault="00073BF1" w:rsidP="6BBAC22B">
            <w:pPr>
              <w:cnfStyle w:val="100000000000" w:firstRow="1" w:lastRow="0" w:firstColumn="0" w:lastColumn="0" w:oddVBand="0" w:evenVBand="0" w:oddHBand="0" w:evenHBand="0" w:firstRowFirstColumn="0" w:firstRowLastColumn="0" w:lastRowFirstColumn="0" w:lastRowLastColumn="0"/>
            </w:pPr>
            <w:r w:rsidRPr="6BBAC22B">
              <w:t>Current Status</w:t>
            </w:r>
            <w:r>
              <w:br/>
            </w:r>
            <w:r w:rsidRPr="6BBAC22B">
              <w:t>(Open, Closed, I/P)</w:t>
            </w:r>
          </w:p>
        </w:tc>
        <w:tc>
          <w:tcPr>
            <w:tcW w:w="1496" w:type="dxa"/>
          </w:tcPr>
          <w:p w14:paraId="7FC13F96" w14:textId="77777777" w:rsidR="00073BF1" w:rsidRPr="00984C2D" w:rsidRDefault="00073BF1" w:rsidP="6BBAC22B">
            <w:pPr>
              <w:cnfStyle w:val="100000000000" w:firstRow="1" w:lastRow="0" w:firstColumn="0" w:lastColumn="0" w:oddVBand="0" w:evenVBand="0" w:oddHBand="0" w:evenHBand="0" w:firstRowFirstColumn="0" w:firstRowLastColumn="0" w:lastRowFirstColumn="0" w:lastRowLastColumn="0"/>
            </w:pPr>
            <w:r w:rsidRPr="6BBAC22B">
              <w:t>Disposition (Planned, Deferred, I/P)</w:t>
            </w:r>
          </w:p>
        </w:tc>
        <w:tc>
          <w:tcPr>
            <w:tcW w:w="1434" w:type="dxa"/>
          </w:tcPr>
          <w:p w14:paraId="33B15707" w14:textId="77777777" w:rsidR="00073BF1" w:rsidRPr="00984C2D" w:rsidRDefault="00073BF1" w:rsidP="6BBAC22B">
            <w:pPr>
              <w:cnfStyle w:val="100000000000" w:firstRow="1" w:lastRow="0" w:firstColumn="0" w:lastColumn="0" w:oddVBand="0" w:evenVBand="0" w:oddHBand="0" w:evenHBand="0" w:firstRowFirstColumn="0" w:firstRowLastColumn="0" w:lastRowFirstColumn="0" w:lastRowLastColumn="0"/>
            </w:pPr>
            <w:r w:rsidRPr="6BBAC22B">
              <w:t>Remediation Timeline</w:t>
            </w:r>
          </w:p>
        </w:tc>
        <w:tc>
          <w:tcPr>
            <w:tcW w:w="1498" w:type="dxa"/>
          </w:tcPr>
          <w:p w14:paraId="356472FF" w14:textId="77777777" w:rsidR="00073BF1" w:rsidRPr="00984C2D" w:rsidRDefault="00073BF1" w:rsidP="6BBAC22B">
            <w:pPr>
              <w:cnfStyle w:val="100000000000" w:firstRow="1" w:lastRow="0" w:firstColumn="0" w:lastColumn="0" w:oddVBand="0" w:evenVBand="0" w:oddHBand="0" w:evenHBand="0" w:firstRowFirstColumn="0" w:firstRowLastColumn="0" w:lastRowFirstColumn="0" w:lastRowLastColumn="0"/>
            </w:pPr>
            <w:r w:rsidRPr="6BBAC22B">
              <w:t>Available Workarounds</w:t>
            </w:r>
          </w:p>
        </w:tc>
        <w:tc>
          <w:tcPr>
            <w:tcW w:w="1957" w:type="dxa"/>
          </w:tcPr>
          <w:p w14:paraId="699C771A" w14:textId="77777777" w:rsidR="00073BF1" w:rsidRPr="00984C2D" w:rsidRDefault="00073BF1" w:rsidP="6BBAC22B">
            <w:pPr>
              <w:cnfStyle w:val="100000000000" w:firstRow="1" w:lastRow="0" w:firstColumn="0" w:lastColumn="0" w:oddVBand="0" w:evenVBand="0" w:oddHBand="0" w:evenHBand="0" w:firstRowFirstColumn="0" w:firstRowLastColumn="0" w:lastRowFirstColumn="0" w:lastRowLastColumn="0"/>
            </w:pPr>
            <w:r w:rsidRPr="6BBAC22B">
              <w:t>Comments</w:t>
            </w:r>
          </w:p>
        </w:tc>
      </w:tr>
      <w:tr w:rsidR="00073BF1" w:rsidRPr="00984C2D" w14:paraId="2359A0DB" w14:textId="77777777" w:rsidTr="009075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28C22B96" w14:textId="77777777" w:rsidR="00073BF1" w:rsidRDefault="00073BF1" w:rsidP="6BBAC22B">
            <w:pPr>
              <w:rPr>
                <w:b w:val="0"/>
                <w:bCs w:val="0"/>
              </w:rPr>
            </w:pPr>
            <w:r w:rsidRPr="6BBAC22B">
              <w:t xml:space="preserve">Color Contrast Issue: </w:t>
            </w:r>
          </w:p>
          <w:p w14:paraId="3C0ED6DC" w14:textId="77777777" w:rsidR="00073BF1" w:rsidRPr="00C3089C" w:rsidRDefault="00073BF1" w:rsidP="00C3089C">
            <w:pPr>
              <w:rPr>
                <w:b w:val="0"/>
                <w:bCs w:val="0"/>
              </w:rPr>
            </w:pPr>
            <w:r w:rsidRPr="00C3089C">
              <w:rPr>
                <w:b w:val="0"/>
                <w:bCs w:val="0"/>
              </w:rPr>
              <w:t xml:space="preserve">The Search by keyword text in the Search box does not meet minimum color contrast. </w:t>
            </w:r>
          </w:p>
        </w:tc>
        <w:tc>
          <w:tcPr>
            <w:tcW w:w="1533" w:type="dxa"/>
          </w:tcPr>
          <w:p w14:paraId="205586B2" w14:textId="5174CF7A" w:rsidR="00073BF1"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0C1D2D2A" w14:textId="6CEE7F7C" w:rsidR="00073BF1" w:rsidRPr="00984C2D" w:rsidRDefault="00073BF1"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565A5735" w14:textId="77777777" w:rsidR="00073BF1" w:rsidRDefault="00073BF1"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Q4 2020</w:t>
            </w:r>
          </w:p>
        </w:tc>
        <w:tc>
          <w:tcPr>
            <w:tcW w:w="1498" w:type="dxa"/>
          </w:tcPr>
          <w:p w14:paraId="62D079DF" w14:textId="77777777" w:rsidR="00073BF1" w:rsidRPr="00984C2D" w:rsidRDefault="00073BF1"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1957" w:type="dxa"/>
          </w:tcPr>
          <w:p w14:paraId="72E0563F" w14:textId="5E6A39D2" w:rsidR="00073BF1" w:rsidRPr="00984C2D" w:rsidRDefault="00073BF1"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Text will be changed to meet minimum 4.5:1 color contrast.</w:t>
            </w:r>
          </w:p>
        </w:tc>
      </w:tr>
      <w:tr w:rsidR="0052090C" w:rsidRPr="00984C2D" w14:paraId="39E209A2" w14:textId="77777777" w:rsidTr="009075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407CAFAD" w14:textId="77777777" w:rsidR="0052090C" w:rsidRDefault="0052090C" w:rsidP="6BBAC22B">
            <w:pPr>
              <w:rPr>
                <w:b w:val="0"/>
                <w:bCs w:val="0"/>
              </w:rPr>
            </w:pPr>
            <w:r w:rsidRPr="6BBAC22B">
              <w:t>Error Messaging Issues</w:t>
            </w:r>
          </w:p>
          <w:p w14:paraId="0A6C4995" w14:textId="77777777" w:rsidR="0052090C" w:rsidRPr="00C3089C" w:rsidRDefault="0052090C" w:rsidP="00C3089C">
            <w:pPr>
              <w:rPr>
                <w:b w:val="0"/>
                <w:bCs w:val="0"/>
              </w:rPr>
            </w:pPr>
            <w:r w:rsidRPr="00C3089C">
              <w:rPr>
                <w:b w:val="0"/>
                <w:bCs w:val="0"/>
              </w:rPr>
              <w:t>Error messaging does not receive immediate visual or screen reader focus either on the page or in popups.</w:t>
            </w:r>
          </w:p>
        </w:tc>
        <w:tc>
          <w:tcPr>
            <w:tcW w:w="1533" w:type="dxa"/>
          </w:tcPr>
          <w:p w14:paraId="774F8269" w14:textId="0369586C"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404AF992" w14:textId="34F6CAEB"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17552098" w14:textId="2F63AF9C"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37D036CB" w14:textId="77777777"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p>
        </w:tc>
        <w:tc>
          <w:tcPr>
            <w:tcW w:w="1957" w:type="dxa"/>
          </w:tcPr>
          <w:p w14:paraId="49D2DFD7" w14:textId="3C9467D1"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Error messaging will receive immediate visual and screen reader focus when appears.</w:t>
            </w:r>
          </w:p>
        </w:tc>
      </w:tr>
      <w:tr w:rsidR="0052090C" w:rsidRPr="00984C2D" w14:paraId="0EED56B9" w14:textId="77777777" w:rsidTr="009075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668DB058" w14:textId="77777777" w:rsidR="0052090C" w:rsidRPr="00793164" w:rsidRDefault="0052090C" w:rsidP="6BBAC22B">
            <w:r w:rsidRPr="6BBAC22B">
              <w:t>Form Field Issues:</w:t>
            </w:r>
          </w:p>
          <w:p w14:paraId="64B303EC" w14:textId="77777777" w:rsidR="0052090C" w:rsidRPr="00793164" w:rsidRDefault="0052090C" w:rsidP="6BBAC22B">
            <w:pPr>
              <w:pStyle w:val="ListParagraph"/>
              <w:numPr>
                <w:ilvl w:val="0"/>
                <w:numId w:val="5"/>
              </w:numPr>
              <w:rPr>
                <w:b w:val="0"/>
                <w:bCs w:val="0"/>
              </w:rPr>
            </w:pPr>
            <w:r w:rsidRPr="6BBAC22B">
              <w:rPr>
                <w:b w:val="0"/>
                <w:bCs w:val="0"/>
              </w:rPr>
              <w:t>Field sets are not used on static pages with checkboxes, such as the Login page.</w:t>
            </w:r>
          </w:p>
          <w:p w14:paraId="42AA5A6A" w14:textId="77777777" w:rsidR="0052090C" w:rsidRPr="00793164" w:rsidRDefault="0052090C" w:rsidP="6BBAC22B">
            <w:pPr>
              <w:pStyle w:val="ListParagraph"/>
              <w:numPr>
                <w:ilvl w:val="0"/>
                <w:numId w:val="5"/>
              </w:numPr>
              <w:rPr>
                <w:b w:val="0"/>
                <w:bCs w:val="0"/>
              </w:rPr>
            </w:pPr>
            <w:r w:rsidRPr="6BBAC22B">
              <w:rPr>
                <w:b w:val="0"/>
                <w:bCs w:val="0"/>
              </w:rPr>
              <w:t>The Select drop-down in the Print functionality is missing a form label.</w:t>
            </w:r>
          </w:p>
          <w:p w14:paraId="1C5B5AA5" w14:textId="3AE022D6" w:rsidR="0052090C" w:rsidRPr="00793164" w:rsidRDefault="0052090C" w:rsidP="6BBAC22B">
            <w:pPr>
              <w:pStyle w:val="ListParagraph"/>
              <w:numPr>
                <w:ilvl w:val="0"/>
                <w:numId w:val="5"/>
              </w:numPr>
            </w:pPr>
            <w:r w:rsidRPr="6BBAC22B">
              <w:rPr>
                <w:b w:val="0"/>
                <w:bCs w:val="0"/>
              </w:rPr>
              <w:t>Two missing form labels on Create Alert page</w:t>
            </w:r>
            <w:r w:rsidR="009A0FC2">
              <w:rPr>
                <w:b w:val="0"/>
                <w:bCs w:val="0"/>
              </w:rPr>
              <w:t>,</w:t>
            </w:r>
            <w:r w:rsidRPr="6BBAC22B">
              <w:rPr>
                <w:b w:val="0"/>
                <w:bCs w:val="0"/>
              </w:rPr>
              <w:t xml:space="preserve"> two fields on the Create Alert page</w:t>
            </w:r>
            <w:r w:rsidR="007F27B3">
              <w:rPr>
                <w:b w:val="0"/>
                <w:bCs w:val="0"/>
              </w:rPr>
              <w:t>:</w:t>
            </w:r>
            <w:r w:rsidRPr="6BBAC22B">
              <w:rPr>
                <w:b w:val="0"/>
                <w:bCs w:val="0"/>
              </w:rPr>
              <w:t xml:space="preserve"> </w:t>
            </w:r>
            <w:proofErr w:type="gramStart"/>
            <w:r w:rsidRPr="6BBAC22B">
              <w:rPr>
                <w:b w:val="0"/>
                <w:bCs w:val="0"/>
              </w:rPr>
              <w:t>the</w:t>
            </w:r>
            <w:proofErr w:type="gramEnd"/>
            <w:r w:rsidRPr="6BBAC22B">
              <w:rPr>
                <w:b w:val="0"/>
                <w:bCs w:val="0"/>
              </w:rPr>
              <w:t xml:space="preserve"> Alert EM-mail and FEEDBACK Your Email Address.</w:t>
            </w:r>
          </w:p>
        </w:tc>
        <w:tc>
          <w:tcPr>
            <w:tcW w:w="1533" w:type="dxa"/>
          </w:tcPr>
          <w:p w14:paraId="77B12003" w14:textId="25FD346D"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61261C82" w14:textId="7E381BF6"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0E20862A" w14:textId="19A648B3"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10C7B20F" w14:textId="77777777"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1957" w:type="dxa"/>
          </w:tcPr>
          <w:p w14:paraId="580690C9" w14:textId="1E4E601E"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r w:rsidR="0052090C" w:rsidRPr="00984C2D" w14:paraId="1A5D4762" w14:textId="77777777" w:rsidTr="009075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4224B9AB" w14:textId="77777777" w:rsidR="0052090C" w:rsidRPr="00A42EAF" w:rsidRDefault="0052090C" w:rsidP="6BBAC22B">
            <w:r w:rsidRPr="6BBAC22B">
              <w:t>Hover interaction issues:</w:t>
            </w:r>
          </w:p>
          <w:p w14:paraId="15F3B362" w14:textId="77777777" w:rsidR="0052090C" w:rsidRPr="00A42EAF" w:rsidRDefault="0052090C" w:rsidP="6BBAC22B">
            <w:pPr>
              <w:pStyle w:val="ListParagraph"/>
              <w:numPr>
                <w:ilvl w:val="0"/>
                <w:numId w:val="10"/>
              </w:numPr>
              <w:rPr>
                <w:b w:val="0"/>
                <w:bCs w:val="0"/>
              </w:rPr>
            </w:pPr>
            <w:r w:rsidRPr="6BBAC22B">
              <w:rPr>
                <w:b w:val="0"/>
                <w:bCs w:val="0"/>
              </w:rPr>
              <w:t xml:space="preserve">Keyboard focus does not trigger the hover on the global menu bar (Home, Browse Topics, etc.); only mouse focus activates. The hover content is not </w:t>
            </w:r>
            <w:proofErr w:type="spellStart"/>
            <w:r w:rsidRPr="6BBAC22B">
              <w:rPr>
                <w:b w:val="0"/>
                <w:bCs w:val="0"/>
              </w:rPr>
              <w:t>dismissable</w:t>
            </w:r>
            <w:proofErr w:type="spellEnd"/>
            <w:r w:rsidRPr="6BBAC22B">
              <w:rPr>
                <w:b w:val="0"/>
                <w:bCs w:val="0"/>
              </w:rPr>
              <w:t xml:space="preserve">, but it is </w:t>
            </w:r>
            <w:proofErr w:type="spellStart"/>
            <w:r w:rsidRPr="6BBAC22B">
              <w:rPr>
                <w:b w:val="0"/>
                <w:bCs w:val="0"/>
              </w:rPr>
              <w:t>hoverable</w:t>
            </w:r>
            <w:proofErr w:type="spellEnd"/>
            <w:r w:rsidRPr="6BBAC22B">
              <w:rPr>
                <w:b w:val="0"/>
                <w:bCs w:val="0"/>
              </w:rPr>
              <w:t xml:space="preserve"> and persistent.</w:t>
            </w:r>
          </w:p>
        </w:tc>
        <w:tc>
          <w:tcPr>
            <w:tcW w:w="1533" w:type="dxa"/>
          </w:tcPr>
          <w:p w14:paraId="41357D69" w14:textId="555A0A19"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3C18F192" w14:textId="545079B9"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23F8525F" w14:textId="1F6E563E"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087CC24F" w14:textId="77777777"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Following the links for each of the menu items will take the user to a page containing the same items as in the hover content. </w:t>
            </w:r>
          </w:p>
        </w:tc>
        <w:tc>
          <w:tcPr>
            <w:tcW w:w="1957" w:type="dxa"/>
          </w:tcPr>
          <w:p w14:paraId="3537023A" w14:textId="196D74D8"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Keyboard focus will allow users to access the menu bar in a similar manner as hover. </w:t>
            </w:r>
          </w:p>
        </w:tc>
      </w:tr>
      <w:tr w:rsidR="0052090C" w:rsidRPr="00984C2D" w14:paraId="7318BC2D" w14:textId="77777777" w:rsidTr="009075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07884C0D" w14:textId="77777777" w:rsidR="0052090C" w:rsidRPr="00EE16F8" w:rsidRDefault="0052090C" w:rsidP="6BBAC22B">
            <w:r w:rsidRPr="6BBAC22B">
              <w:lastRenderedPageBreak/>
              <w:t>ID’s and Attributes Issues:</w:t>
            </w:r>
          </w:p>
          <w:p w14:paraId="12DA5336" w14:textId="77777777" w:rsidR="0052090C" w:rsidRPr="00EE16F8" w:rsidRDefault="0052090C" w:rsidP="6BBAC22B">
            <w:pPr>
              <w:pStyle w:val="ListParagraph"/>
              <w:numPr>
                <w:ilvl w:val="0"/>
                <w:numId w:val="18"/>
              </w:numPr>
              <w:rPr>
                <w:b w:val="0"/>
                <w:bCs w:val="0"/>
              </w:rPr>
            </w:pPr>
            <w:r w:rsidRPr="6BBAC22B">
              <w:rPr>
                <w:b w:val="0"/>
                <w:bCs w:val="0"/>
              </w:rPr>
              <w:t>There are duplicate IDs and attributes across the pages tested.</w:t>
            </w:r>
          </w:p>
        </w:tc>
        <w:tc>
          <w:tcPr>
            <w:tcW w:w="1533" w:type="dxa"/>
          </w:tcPr>
          <w:p w14:paraId="5CB6F2D7" w14:textId="58DE4CC9"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718F1318" w14:textId="2E5A86EC"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18DC7CA0" w14:textId="2909066C"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5DA5D82C" w14:textId="77777777"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1957" w:type="dxa"/>
          </w:tcPr>
          <w:p w14:paraId="3E62E5DA" w14:textId="5B36453E"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Duplicate ID’s and attributes will be changed </w:t>
            </w:r>
          </w:p>
        </w:tc>
      </w:tr>
      <w:tr w:rsidR="0052090C" w:rsidRPr="00984C2D" w14:paraId="63CF0E21" w14:textId="77777777" w:rsidTr="009075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16F7FE57" w14:textId="77777777" w:rsidR="0052090C" w:rsidRDefault="0052090C" w:rsidP="6BBAC22B">
            <w:pPr>
              <w:rPr>
                <w:b w:val="0"/>
                <w:bCs w:val="0"/>
              </w:rPr>
            </w:pPr>
            <w:r w:rsidRPr="6BBAC22B">
              <w:t xml:space="preserve">Link and Button Labeling: </w:t>
            </w:r>
          </w:p>
          <w:p w14:paraId="42E509FA" w14:textId="77777777" w:rsidR="0052090C" w:rsidRPr="00073BF1" w:rsidRDefault="0052090C" w:rsidP="6BBAC22B">
            <w:pPr>
              <w:pStyle w:val="ListParagraph"/>
              <w:numPr>
                <w:ilvl w:val="0"/>
                <w:numId w:val="19"/>
              </w:numPr>
              <w:rPr>
                <w:b w:val="0"/>
                <w:bCs w:val="0"/>
              </w:rPr>
            </w:pPr>
            <w:r w:rsidRPr="6BBAC22B">
              <w:rPr>
                <w:b w:val="0"/>
                <w:bCs w:val="0"/>
              </w:rPr>
              <w:t xml:space="preserve">There are options (Mark All Records, Delete Marked records, etc.) on the Saved Searches and Favorite Documents pages are conveyed as links to the screen reader when they are buttons that activate action in the check boxes. </w:t>
            </w:r>
          </w:p>
          <w:p w14:paraId="67BC8267" w14:textId="77777777" w:rsidR="0052090C" w:rsidRPr="00073BF1" w:rsidRDefault="0052090C" w:rsidP="6BBAC22B">
            <w:pPr>
              <w:pStyle w:val="ListParagraph"/>
              <w:numPr>
                <w:ilvl w:val="0"/>
                <w:numId w:val="19"/>
              </w:numPr>
            </w:pPr>
            <w:r w:rsidRPr="6BBAC22B">
              <w:rPr>
                <w:b w:val="0"/>
                <w:bCs w:val="0"/>
              </w:rPr>
              <w:t>The same occurs for the article tools (View PDF, Cite Now! etc.)</w:t>
            </w:r>
          </w:p>
        </w:tc>
        <w:tc>
          <w:tcPr>
            <w:tcW w:w="1533" w:type="dxa"/>
          </w:tcPr>
          <w:p w14:paraId="45E3874E" w14:textId="75CEF01B"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44CA85AA" w14:textId="61F6E7F8"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2876ABCB" w14:textId="3062C5B8"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6BA946D6" w14:textId="77777777"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The functionality is available, Screen Readers read specific buttons as links.</w:t>
            </w:r>
          </w:p>
        </w:tc>
        <w:tc>
          <w:tcPr>
            <w:tcW w:w="1957" w:type="dxa"/>
          </w:tcPr>
          <w:p w14:paraId="580F7381" w14:textId="55CE869E"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r w:rsidR="0052090C" w:rsidRPr="00984C2D" w14:paraId="5FB1908C" w14:textId="77777777" w:rsidTr="009075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195DE1E8" w14:textId="77777777" w:rsidR="0052090C" w:rsidRDefault="0052090C" w:rsidP="6BBAC22B">
            <w:r w:rsidRPr="6BBAC22B">
              <w:t>Link Issues:</w:t>
            </w:r>
          </w:p>
          <w:p w14:paraId="1FB6CA38" w14:textId="75C51A58" w:rsidR="0052090C" w:rsidRPr="008C153A" w:rsidRDefault="0052090C" w:rsidP="008C153A">
            <w:pPr>
              <w:pStyle w:val="ListParagraph"/>
              <w:numPr>
                <w:ilvl w:val="0"/>
                <w:numId w:val="7"/>
              </w:numPr>
              <w:rPr>
                <w:b w:val="0"/>
                <w:bCs w:val="0"/>
              </w:rPr>
            </w:pPr>
            <w:r w:rsidRPr="6BBAC22B">
              <w:rPr>
                <w:b w:val="0"/>
                <w:bCs w:val="0"/>
              </w:rPr>
              <w:t>The link for Topic Alerts in the drop-down/hover text of the Using CQR menu take users to the Your Profile page.</w:t>
            </w:r>
          </w:p>
        </w:tc>
        <w:tc>
          <w:tcPr>
            <w:tcW w:w="1533" w:type="dxa"/>
          </w:tcPr>
          <w:p w14:paraId="427894F2" w14:textId="41C7214A"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26F6D026" w14:textId="582E05EF"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659BF92D" w14:textId="0950C794"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2BB3161B" w14:textId="77777777"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1957" w:type="dxa"/>
          </w:tcPr>
          <w:p w14:paraId="1063CCB9" w14:textId="0DE45A5D"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r w:rsidR="0052090C" w:rsidRPr="00984C2D" w14:paraId="7629F941" w14:textId="77777777" w:rsidTr="009075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3A0345AB" w14:textId="77777777" w:rsidR="0052090C" w:rsidRDefault="0052090C" w:rsidP="6BBAC22B">
            <w:pPr>
              <w:rPr>
                <w:b w:val="0"/>
                <w:bCs w:val="0"/>
              </w:rPr>
            </w:pPr>
            <w:r w:rsidRPr="6BBAC22B">
              <w:lastRenderedPageBreak/>
              <w:t>Magnification Issues:</w:t>
            </w:r>
          </w:p>
          <w:p w14:paraId="2A947FCC" w14:textId="77777777" w:rsidR="0052090C" w:rsidRPr="00B502B8" w:rsidRDefault="0052090C" w:rsidP="6BBAC22B">
            <w:pPr>
              <w:pStyle w:val="ListParagraph"/>
              <w:numPr>
                <w:ilvl w:val="0"/>
                <w:numId w:val="13"/>
              </w:numPr>
              <w:rPr>
                <w:b w:val="0"/>
                <w:bCs w:val="0"/>
              </w:rPr>
            </w:pPr>
            <w:r w:rsidRPr="6BBAC22B">
              <w:rPr>
                <w:b w:val="0"/>
                <w:bCs w:val="0"/>
              </w:rPr>
              <w:t>When activated at 200% zoom, the Cite Now! Email, and Save functions elements open but immediately close when the page is scrolled, and the opened popup touches the sticky head.</w:t>
            </w:r>
          </w:p>
          <w:p w14:paraId="1DF78450" w14:textId="77777777" w:rsidR="0052090C" w:rsidRPr="00B502B8" w:rsidRDefault="0052090C" w:rsidP="6BBAC22B">
            <w:pPr>
              <w:pStyle w:val="ListParagraph"/>
              <w:numPr>
                <w:ilvl w:val="0"/>
                <w:numId w:val="13"/>
              </w:numPr>
              <w:rPr>
                <w:b w:val="0"/>
                <w:bCs w:val="0"/>
              </w:rPr>
            </w:pPr>
            <w:r w:rsidRPr="6BBAC22B">
              <w:rPr>
                <w:b w:val="0"/>
                <w:bCs w:val="0"/>
              </w:rPr>
              <w:t>The Print functionality disappears completely when page resized to 200%.</w:t>
            </w:r>
          </w:p>
          <w:p w14:paraId="3B9BA450" w14:textId="77777777" w:rsidR="0052090C" w:rsidRPr="00B502B8" w:rsidRDefault="0052090C" w:rsidP="6BBAC22B">
            <w:pPr>
              <w:pStyle w:val="ListParagraph"/>
              <w:numPr>
                <w:ilvl w:val="0"/>
                <w:numId w:val="13"/>
              </w:numPr>
            </w:pPr>
            <w:r w:rsidRPr="6BBAC22B">
              <w:rPr>
                <w:b w:val="0"/>
                <w:bCs w:val="0"/>
              </w:rPr>
              <w:t>Magnifying to 400% results in content reflow to a single column; however, the social media bar visually blocks about the lower one-fourth of the screen/content and cannot be removed. Functionality (Cite, etc.) is not available], and scrolling through drop-down menus (e.g., Sections) may result in not all sections being visually available. The up/return to top icon blocks text.</w:t>
            </w:r>
          </w:p>
        </w:tc>
        <w:tc>
          <w:tcPr>
            <w:tcW w:w="1533" w:type="dxa"/>
          </w:tcPr>
          <w:p w14:paraId="5CFB7431" w14:textId="487880A5"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35A5618E" w14:textId="78A690CA"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249C51B0" w14:textId="43DAA9CE"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1BF6A342" w14:textId="77777777"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p>
        </w:tc>
        <w:tc>
          <w:tcPr>
            <w:tcW w:w="1957" w:type="dxa"/>
          </w:tcPr>
          <w:p w14:paraId="5FE1D80B" w14:textId="25657D84"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r w:rsidR="0052090C" w:rsidRPr="00984C2D" w14:paraId="7376197D" w14:textId="77777777" w:rsidTr="009075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434C3BF5" w14:textId="77777777" w:rsidR="0052090C" w:rsidRDefault="0052090C" w:rsidP="6BBAC22B">
            <w:pPr>
              <w:rPr>
                <w:b w:val="0"/>
                <w:bCs w:val="0"/>
              </w:rPr>
            </w:pPr>
            <w:r w:rsidRPr="6BBAC22B">
              <w:t>Reading Order:</w:t>
            </w:r>
          </w:p>
          <w:p w14:paraId="5EA4FDE5" w14:textId="77777777" w:rsidR="0052090C" w:rsidRPr="00EE16F8" w:rsidRDefault="0052090C" w:rsidP="6BBAC22B">
            <w:pPr>
              <w:pStyle w:val="ListParagraph"/>
              <w:numPr>
                <w:ilvl w:val="0"/>
                <w:numId w:val="17"/>
              </w:numPr>
              <w:rPr>
                <w:b w:val="0"/>
                <w:bCs w:val="0"/>
              </w:rPr>
            </w:pPr>
            <w:r w:rsidRPr="6BBAC22B">
              <w:rPr>
                <w:b w:val="0"/>
                <w:bCs w:val="0"/>
              </w:rPr>
              <w:t>On the Saved Searches page, Mark All Records and Delete Marked Records are located before the search items, which may be confusing to some users. The same structure is used on the Favorite Documents page.</w:t>
            </w:r>
          </w:p>
          <w:p w14:paraId="64AC2785" w14:textId="77777777" w:rsidR="0052090C" w:rsidRPr="00073BF1" w:rsidRDefault="0052090C" w:rsidP="6BBAC22B">
            <w:pPr>
              <w:pStyle w:val="ListParagraph"/>
              <w:numPr>
                <w:ilvl w:val="0"/>
                <w:numId w:val="17"/>
              </w:numPr>
              <w:rPr>
                <w:b w:val="0"/>
                <w:bCs w:val="0"/>
              </w:rPr>
            </w:pPr>
            <w:r w:rsidRPr="6BBAC22B">
              <w:rPr>
                <w:b w:val="0"/>
                <w:bCs w:val="0"/>
              </w:rPr>
              <w:t>In Your E-Mail popup directions are provided after the editable field.</w:t>
            </w:r>
          </w:p>
          <w:p w14:paraId="7AAD1680" w14:textId="7F8DBF07" w:rsidR="0052090C" w:rsidRPr="00073BF1" w:rsidRDefault="0052090C" w:rsidP="6BBAC22B">
            <w:pPr>
              <w:pStyle w:val="ListParagraph"/>
              <w:numPr>
                <w:ilvl w:val="0"/>
                <w:numId w:val="17"/>
              </w:numPr>
              <w:rPr>
                <w:b w:val="0"/>
                <w:bCs w:val="0"/>
              </w:rPr>
            </w:pPr>
            <w:r w:rsidRPr="6BBAC22B">
              <w:rPr>
                <w:b w:val="0"/>
                <w:bCs w:val="0"/>
              </w:rPr>
              <w:t>Product home page: Screen reader reads the tabs before then moving to the text of the selected tab, which may be confusing to some users.</w:t>
            </w:r>
          </w:p>
        </w:tc>
        <w:tc>
          <w:tcPr>
            <w:tcW w:w="1533" w:type="dxa"/>
          </w:tcPr>
          <w:p w14:paraId="5D45244F" w14:textId="234BA7A9"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408ED59F" w14:textId="290D95F6"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42A61652" w14:textId="3DDB3DB2"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78B30E4B" w14:textId="77777777"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functionalities are available but confusing. </w:t>
            </w:r>
          </w:p>
        </w:tc>
        <w:tc>
          <w:tcPr>
            <w:tcW w:w="1957" w:type="dxa"/>
          </w:tcPr>
          <w:p w14:paraId="08385088" w14:textId="43012FE5"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r w:rsidR="0052090C" w:rsidRPr="00984C2D" w14:paraId="1B9BC848" w14:textId="77777777" w:rsidTr="009075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14BCD76F" w14:textId="77777777" w:rsidR="0052090C" w:rsidRPr="00B27810" w:rsidRDefault="0052090C" w:rsidP="6BBAC22B">
            <w:r w:rsidRPr="6BBAC22B">
              <w:lastRenderedPageBreak/>
              <w:t>Required Fields Issues:</w:t>
            </w:r>
          </w:p>
          <w:p w14:paraId="2BA17D17" w14:textId="77777777" w:rsidR="0052090C" w:rsidRPr="00B27810" w:rsidRDefault="0052090C" w:rsidP="6BBAC22B">
            <w:pPr>
              <w:pStyle w:val="ListParagraph"/>
              <w:numPr>
                <w:ilvl w:val="0"/>
                <w:numId w:val="15"/>
              </w:numPr>
              <w:rPr>
                <w:b w:val="0"/>
                <w:bCs w:val="0"/>
              </w:rPr>
            </w:pPr>
            <w:r w:rsidRPr="6BBAC22B">
              <w:rPr>
                <w:b w:val="0"/>
                <w:bCs w:val="0"/>
              </w:rPr>
              <w:t>Required fields are not noted (except on the Institutional Login page), either visually or to Assistive Technology users.</w:t>
            </w:r>
          </w:p>
          <w:p w14:paraId="6D48A4EF" w14:textId="77777777" w:rsidR="0052090C" w:rsidRPr="00B27810" w:rsidRDefault="0052090C" w:rsidP="6BBAC22B">
            <w:pPr>
              <w:pStyle w:val="ListParagraph"/>
              <w:numPr>
                <w:ilvl w:val="0"/>
                <w:numId w:val="15"/>
              </w:numPr>
              <w:rPr>
                <w:b w:val="0"/>
                <w:bCs w:val="0"/>
              </w:rPr>
            </w:pPr>
            <w:r w:rsidRPr="6BBAC22B">
              <w:rPr>
                <w:b w:val="0"/>
                <w:bCs w:val="0"/>
              </w:rPr>
              <w:t xml:space="preserve">On the Favorite Documents page in the Address Your E-mail popup, required fields are visually noted by an asterisk, are missing programmatic and visual indication of the required meaning of the asterisk. </w:t>
            </w:r>
          </w:p>
        </w:tc>
        <w:tc>
          <w:tcPr>
            <w:tcW w:w="1533" w:type="dxa"/>
          </w:tcPr>
          <w:p w14:paraId="16EC4CE7" w14:textId="4AE637E5"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024EF8F0" w14:textId="093ECC85"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2AB0B973" w14:textId="1383A34C"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58C73556" w14:textId="77777777"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p>
        </w:tc>
        <w:tc>
          <w:tcPr>
            <w:tcW w:w="1957" w:type="dxa"/>
          </w:tcPr>
          <w:p w14:paraId="6D561CCD" w14:textId="20CFB1D5"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r w:rsidR="0052090C" w:rsidRPr="00984C2D" w14:paraId="009DF15C" w14:textId="77777777" w:rsidTr="009075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425F2389" w14:textId="77777777" w:rsidR="0052090C" w:rsidRDefault="0052090C" w:rsidP="6BBAC22B">
            <w:pPr>
              <w:rPr>
                <w:b w:val="0"/>
                <w:bCs w:val="0"/>
              </w:rPr>
            </w:pPr>
            <w:r w:rsidRPr="6BBAC22B">
              <w:t>Skip Link Issues:</w:t>
            </w:r>
          </w:p>
          <w:p w14:paraId="56E30D25" w14:textId="77777777" w:rsidR="0052090C" w:rsidRPr="00A42EAF" w:rsidRDefault="0052090C" w:rsidP="004F0DF4">
            <w:pPr>
              <w:pStyle w:val="ListParagraph"/>
              <w:numPr>
                <w:ilvl w:val="0"/>
                <w:numId w:val="22"/>
              </w:numPr>
              <w:rPr>
                <w:b w:val="0"/>
                <w:bCs w:val="0"/>
              </w:rPr>
            </w:pPr>
            <w:r w:rsidRPr="6BBAC22B">
              <w:rPr>
                <w:b w:val="0"/>
                <w:bCs w:val="0"/>
              </w:rPr>
              <w:t xml:space="preserve">On the Login, Logout, Favorite Documents, Saved Searches, Document History, and Topic Alerts pages, the skip link takes the user to </w:t>
            </w:r>
            <w:r w:rsidRPr="000A689F">
              <w:rPr>
                <w:b w:val="0"/>
                <w:bCs w:val="0"/>
              </w:rPr>
              <w:t>the</w:t>
            </w:r>
            <w:r w:rsidRPr="6BBAC22B">
              <w:rPr>
                <w:b w:val="0"/>
                <w:bCs w:val="0"/>
              </w:rPr>
              <w:t xml:space="preserve"> Logout section of the page but then immediately back to the CQR product landing page.  </w:t>
            </w:r>
          </w:p>
          <w:p w14:paraId="5F7C1E21" w14:textId="77777777" w:rsidR="0052090C" w:rsidRPr="00A42EAF" w:rsidRDefault="0052090C" w:rsidP="004F0DF4">
            <w:pPr>
              <w:pStyle w:val="ListParagraph"/>
              <w:numPr>
                <w:ilvl w:val="0"/>
                <w:numId w:val="22"/>
              </w:numPr>
              <w:rPr>
                <w:b w:val="0"/>
                <w:bCs w:val="0"/>
              </w:rPr>
            </w:pPr>
            <w:r w:rsidRPr="6BBAC22B">
              <w:rPr>
                <w:b w:val="0"/>
                <w:bCs w:val="0"/>
              </w:rPr>
              <w:t xml:space="preserve">The Librarian Resources page available on CQR does not have a skip link. </w:t>
            </w:r>
          </w:p>
          <w:p w14:paraId="379CC216" w14:textId="77777777" w:rsidR="0052090C" w:rsidRPr="00A42EAF" w:rsidRDefault="0052090C" w:rsidP="004F0DF4">
            <w:pPr>
              <w:pStyle w:val="ListParagraph"/>
              <w:numPr>
                <w:ilvl w:val="0"/>
                <w:numId w:val="22"/>
              </w:numPr>
            </w:pPr>
            <w:r w:rsidRPr="6BBAC22B">
              <w:rPr>
                <w:b w:val="0"/>
                <w:bCs w:val="0"/>
              </w:rPr>
              <w:t>On Full Report page, the skip link goes to the Full Report head instead of directly to the primary article title</w:t>
            </w:r>
          </w:p>
        </w:tc>
        <w:tc>
          <w:tcPr>
            <w:tcW w:w="1533" w:type="dxa"/>
          </w:tcPr>
          <w:p w14:paraId="13CEA7A0" w14:textId="730902EE"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7A017299" w14:textId="4938CF1A"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249650BE" w14:textId="03B2B95F"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35A457ED" w14:textId="77777777"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1957" w:type="dxa"/>
          </w:tcPr>
          <w:p w14:paraId="7CCDDCD6" w14:textId="71E667E8" w:rsidR="0052090C" w:rsidRPr="00984C2D" w:rsidRDefault="0052090C" w:rsidP="6BBAC22B">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r w:rsidR="0052090C" w:rsidRPr="00984C2D" w14:paraId="14FF6E70" w14:textId="77777777" w:rsidTr="0090750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62" w:type="dxa"/>
          </w:tcPr>
          <w:p w14:paraId="46411463" w14:textId="77777777" w:rsidR="0052090C" w:rsidRDefault="0052090C" w:rsidP="6BBAC22B">
            <w:pPr>
              <w:rPr>
                <w:b w:val="0"/>
                <w:bCs w:val="0"/>
              </w:rPr>
            </w:pPr>
            <w:r w:rsidRPr="6BBAC22B">
              <w:lastRenderedPageBreak/>
              <w:t>Status changes messaging:</w:t>
            </w:r>
          </w:p>
          <w:p w14:paraId="49B7FC1F" w14:textId="77777777" w:rsidR="0052090C" w:rsidRPr="0090474D" w:rsidRDefault="0052090C" w:rsidP="004F0DF4">
            <w:pPr>
              <w:pStyle w:val="ListParagraph"/>
              <w:numPr>
                <w:ilvl w:val="0"/>
                <w:numId w:val="21"/>
              </w:numPr>
              <w:rPr>
                <w:b w:val="0"/>
                <w:bCs w:val="0"/>
              </w:rPr>
            </w:pPr>
            <w:r w:rsidRPr="6BBAC22B">
              <w:rPr>
                <w:b w:val="0"/>
                <w:bCs w:val="0"/>
              </w:rPr>
              <w:t>Assistive Technology users are not alerted of ascending/descending functionality.</w:t>
            </w:r>
          </w:p>
          <w:p w14:paraId="3250149E" w14:textId="77777777" w:rsidR="0052090C" w:rsidRPr="0090474D" w:rsidRDefault="0052090C" w:rsidP="004F0DF4">
            <w:pPr>
              <w:pStyle w:val="ListParagraph"/>
              <w:numPr>
                <w:ilvl w:val="0"/>
                <w:numId w:val="21"/>
              </w:numPr>
              <w:rPr>
                <w:b w:val="0"/>
                <w:bCs w:val="0"/>
              </w:rPr>
            </w:pPr>
            <w:r w:rsidRPr="6BBAC22B">
              <w:rPr>
                <w:b w:val="0"/>
                <w:bCs w:val="0"/>
              </w:rPr>
              <w:t>Assistive Technology users are not alerted of status changes on Mark All Records and similar functionalities</w:t>
            </w:r>
          </w:p>
          <w:p w14:paraId="5BB38CDC" w14:textId="77777777" w:rsidR="0052090C" w:rsidRPr="0090474D" w:rsidRDefault="0052090C" w:rsidP="004F0DF4">
            <w:pPr>
              <w:pStyle w:val="ListParagraph"/>
              <w:numPr>
                <w:ilvl w:val="0"/>
                <w:numId w:val="21"/>
              </w:numPr>
            </w:pPr>
            <w:r w:rsidRPr="6BBAC22B">
              <w:rPr>
                <w:b w:val="0"/>
                <w:bCs w:val="0"/>
              </w:rPr>
              <w:t>AT users are not alerted when a footnote cite is activated and opens in the text</w:t>
            </w:r>
            <w:r w:rsidRPr="6BBAC22B">
              <w:t xml:space="preserve"> </w:t>
            </w:r>
          </w:p>
          <w:p w14:paraId="122FACDD" w14:textId="77777777" w:rsidR="0052090C" w:rsidRPr="00EE16F8" w:rsidRDefault="0052090C" w:rsidP="004F0DF4">
            <w:pPr>
              <w:pStyle w:val="ListParagraph"/>
              <w:numPr>
                <w:ilvl w:val="0"/>
                <w:numId w:val="21"/>
              </w:numPr>
              <w:rPr>
                <w:b w:val="0"/>
                <w:bCs w:val="0"/>
                <w:lang w:val="en-GB" w:eastAsia="en-GB"/>
              </w:rPr>
            </w:pPr>
            <w:r w:rsidRPr="6BBAC22B">
              <w:rPr>
                <w:b w:val="0"/>
                <w:bCs w:val="0"/>
              </w:rPr>
              <w:t xml:space="preserve">After an hour of inactivity, a user is taken to a page that visually says they’ve been inactive and are going to be logged out if they don’t click the link. </w:t>
            </w:r>
            <w:r w:rsidRPr="6BBAC22B">
              <w:rPr>
                <w:b w:val="0"/>
                <w:bCs w:val="0"/>
                <w:lang w:val="en-GB" w:eastAsia="en-GB"/>
              </w:rPr>
              <w:t>However, no change of page status is provided, and no focus is placed on that message.</w:t>
            </w:r>
          </w:p>
        </w:tc>
        <w:tc>
          <w:tcPr>
            <w:tcW w:w="1533" w:type="dxa"/>
          </w:tcPr>
          <w:p w14:paraId="4A076510" w14:textId="74F38D00"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Open</w:t>
            </w:r>
          </w:p>
        </w:tc>
        <w:tc>
          <w:tcPr>
            <w:tcW w:w="1496" w:type="dxa"/>
          </w:tcPr>
          <w:p w14:paraId="18BCFB4B" w14:textId="1399AF2A"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Planned</w:t>
            </w:r>
          </w:p>
        </w:tc>
        <w:tc>
          <w:tcPr>
            <w:tcW w:w="1434" w:type="dxa"/>
          </w:tcPr>
          <w:p w14:paraId="250135FA" w14:textId="773C6A4A"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2021</w:t>
            </w:r>
          </w:p>
        </w:tc>
        <w:tc>
          <w:tcPr>
            <w:tcW w:w="1498" w:type="dxa"/>
          </w:tcPr>
          <w:p w14:paraId="3A808778" w14:textId="77777777"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p>
        </w:tc>
        <w:tc>
          <w:tcPr>
            <w:tcW w:w="1957" w:type="dxa"/>
          </w:tcPr>
          <w:p w14:paraId="6FD9E3A7" w14:textId="2DA0E5E0" w:rsidR="0052090C" w:rsidRPr="00984C2D" w:rsidRDefault="0052090C" w:rsidP="6BBAC22B">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6BBAC22B">
              <w:rPr>
                <w:rFonts w:asciiTheme="majorHAnsi" w:eastAsiaTheme="majorEastAsia" w:hAnsiTheme="majorHAnsi" w:cstheme="majorBidi"/>
              </w:rPr>
              <w:t xml:space="preserve">The issues will be solved together as part of one project.  </w:t>
            </w:r>
          </w:p>
        </w:tc>
      </w:tr>
    </w:tbl>
    <w:p w14:paraId="2B11B2C8" w14:textId="5BAF5D99" w:rsidR="0052090C" w:rsidRPr="0052090C" w:rsidRDefault="00324CD8" w:rsidP="6BBAC22B">
      <w:pPr>
        <w:pStyle w:val="Heading2"/>
        <w:rPr>
          <w:rFonts w:asciiTheme="majorHAnsi" w:hAnsiTheme="majorHAnsi"/>
          <w:color w:val="auto"/>
          <w:sz w:val="20"/>
          <w:szCs w:val="20"/>
        </w:rPr>
      </w:pPr>
      <w:r w:rsidRPr="6BBAC22B">
        <w:rPr>
          <w:rFonts w:asciiTheme="majorHAnsi" w:hAnsiTheme="majorHAnsi"/>
          <w:color w:val="auto"/>
          <w:sz w:val="20"/>
          <w:szCs w:val="20"/>
        </w:rPr>
        <w:t>Additional Information</w:t>
      </w:r>
      <w:r w:rsidR="00DF48EA" w:rsidRPr="6BBAC22B">
        <w:rPr>
          <w:rFonts w:asciiTheme="majorHAnsi" w:hAnsiTheme="majorHAnsi"/>
          <w:color w:val="auto"/>
          <w:sz w:val="20"/>
          <w:szCs w:val="20"/>
        </w:rPr>
        <w:t>:</w:t>
      </w:r>
    </w:p>
    <w:p w14:paraId="021ADD7B" w14:textId="06ED788D" w:rsidR="0052090C" w:rsidRDefault="0052090C" w:rsidP="6BBAC22B">
      <w:pPr>
        <w:pStyle w:val="ListParagraph"/>
        <w:numPr>
          <w:ilvl w:val="0"/>
          <w:numId w:val="20"/>
        </w:numPr>
        <w:rPr>
          <w:rFonts w:asciiTheme="majorHAnsi" w:eastAsiaTheme="majorEastAsia" w:hAnsiTheme="majorHAnsi" w:cstheme="majorBidi"/>
        </w:rPr>
      </w:pPr>
      <w:r w:rsidRPr="61AFC40F">
        <w:rPr>
          <w:rFonts w:asciiTheme="majorHAnsi" w:eastAsiaTheme="majorEastAsia" w:hAnsiTheme="majorHAnsi" w:cstheme="majorBidi"/>
        </w:rPr>
        <w:t>Please note that the above issues have been identified and confirmed from the latest CQ</w:t>
      </w:r>
      <w:r w:rsidR="1C4F2B6B" w:rsidRPr="61AFC40F">
        <w:rPr>
          <w:rFonts w:asciiTheme="majorHAnsi" w:eastAsiaTheme="majorEastAsia" w:hAnsiTheme="majorHAnsi" w:cstheme="majorBidi"/>
        </w:rPr>
        <w:t xml:space="preserve"> </w:t>
      </w:r>
      <w:r w:rsidRPr="61AFC40F">
        <w:rPr>
          <w:rFonts w:asciiTheme="majorHAnsi" w:eastAsiaTheme="majorEastAsia" w:hAnsiTheme="majorHAnsi" w:cstheme="majorBidi"/>
        </w:rPr>
        <w:t>R</w:t>
      </w:r>
      <w:r w:rsidR="41676789" w:rsidRPr="61AFC40F">
        <w:rPr>
          <w:rFonts w:asciiTheme="majorHAnsi" w:eastAsiaTheme="majorEastAsia" w:hAnsiTheme="majorHAnsi" w:cstheme="majorBidi"/>
        </w:rPr>
        <w:t>esearcher</w:t>
      </w:r>
      <w:r w:rsidRPr="61AFC40F">
        <w:rPr>
          <w:rFonts w:asciiTheme="majorHAnsi" w:eastAsiaTheme="majorEastAsia" w:hAnsiTheme="majorHAnsi" w:cstheme="majorBidi"/>
        </w:rPr>
        <w:t xml:space="preserve"> VPAT compiled in </w:t>
      </w:r>
      <w:r w:rsidR="004F0DF4">
        <w:rPr>
          <w:rFonts w:asciiTheme="majorHAnsi" w:eastAsiaTheme="majorEastAsia" w:hAnsiTheme="majorHAnsi" w:cstheme="majorBidi"/>
        </w:rPr>
        <w:t>September</w:t>
      </w:r>
      <w:r w:rsidRPr="61AFC40F">
        <w:rPr>
          <w:rFonts w:asciiTheme="majorHAnsi" w:eastAsiaTheme="majorEastAsia" w:hAnsiTheme="majorHAnsi" w:cstheme="majorBidi"/>
        </w:rPr>
        <w:t xml:space="preserve"> 2020. </w:t>
      </w:r>
    </w:p>
    <w:p w14:paraId="38ACA98A" w14:textId="62CD0ED9" w:rsidR="0052090C" w:rsidRDefault="0052090C" w:rsidP="6BBAC22B">
      <w:pPr>
        <w:pStyle w:val="ListParagraph"/>
        <w:numPr>
          <w:ilvl w:val="0"/>
          <w:numId w:val="20"/>
        </w:numPr>
        <w:rPr>
          <w:rFonts w:asciiTheme="majorHAnsi" w:eastAsiaTheme="majorEastAsia" w:hAnsiTheme="majorHAnsi" w:cstheme="majorBidi"/>
        </w:rPr>
      </w:pPr>
      <w:r w:rsidRPr="61AFC40F">
        <w:rPr>
          <w:rFonts w:asciiTheme="majorHAnsi" w:eastAsiaTheme="majorEastAsia" w:hAnsiTheme="majorHAnsi" w:cstheme="majorBidi"/>
        </w:rPr>
        <w:t xml:space="preserve">Please note that for most issues the remediation timeline is set for 2021 – for these that is the best information we have </w:t>
      </w:r>
      <w:r w:rsidR="42F0DE9A" w:rsidRPr="61AFC40F">
        <w:rPr>
          <w:rFonts w:asciiTheme="majorHAnsi" w:eastAsiaTheme="majorEastAsia" w:hAnsiTheme="majorHAnsi" w:cstheme="majorBidi"/>
        </w:rPr>
        <w:t>now</w:t>
      </w:r>
      <w:r w:rsidRPr="61AFC40F">
        <w:rPr>
          <w:rFonts w:asciiTheme="majorHAnsi" w:eastAsiaTheme="majorEastAsia" w:hAnsiTheme="majorHAnsi" w:cstheme="majorBidi"/>
        </w:rPr>
        <w:t xml:space="preserve">. </w:t>
      </w:r>
    </w:p>
    <w:p w14:paraId="78EAB556" w14:textId="30BD18CD" w:rsidR="74E9DA7D" w:rsidRDefault="74E9DA7D" w:rsidP="61AFC40F">
      <w:pPr>
        <w:pStyle w:val="ListParagraph"/>
        <w:numPr>
          <w:ilvl w:val="0"/>
          <w:numId w:val="20"/>
        </w:numPr>
        <w:rPr>
          <w:rFonts w:asciiTheme="majorHAnsi" w:eastAsiaTheme="majorEastAsia" w:hAnsiTheme="majorHAnsi" w:cstheme="majorBidi"/>
        </w:rPr>
      </w:pPr>
      <w:r w:rsidRPr="61AFC40F">
        <w:rPr>
          <w:rFonts w:asciiTheme="majorHAnsi" w:eastAsiaTheme="majorEastAsia" w:hAnsiTheme="majorHAnsi" w:cstheme="majorBidi"/>
        </w:rPr>
        <w:t>Please note from above that many issues have been grouped into similar categories as they will be remediated together as part of one project per issue type.</w:t>
      </w:r>
    </w:p>
    <w:p w14:paraId="31EF6EE2" w14:textId="0FE7EB05" w:rsidR="0052090C" w:rsidRDefault="0052090C" w:rsidP="522E60E4">
      <w:pPr>
        <w:pStyle w:val="ListParagraph"/>
        <w:numPr>
          <w:ilvl w:val="0"/>
          <w:numId w:val="20"/>
        </w:numPr>
        <w:rPr>
          <w:rFonts w:asciiTheme="majorHAnsi" w:eastAsiaTheme="majorEastAsia" w:hAnsiTheme="majorHAnsi" w:cstheme="majorBidi"/>
        </w:rPr>
      </w:pPr>
      <w:r w:rsidRPr="522E60E4">
        <w:rPr>
          <w:rFonts w:asciiTheme="majorHAnsi" w:eastAsiaTheme="majorEastAsia" w:hAnsiTheme="majorHAnsi" w:cstheme="majorBidi"/>
        </w:rPr>
        <w:t>Please note that the VPAT indicates that legacy images are missing alternative text and/or long descriptions.</w:t>
      </w:r>
      <w:r w:rsidR="1D8E0620" w:rsidRPr="522E60E4">
        <w:rPr>
          <w:rFonts w:asciiTheme="majorHAnsi" w:eastAsiaTheme="majorEastAsia" w:hAnsiTheme="majorHAnsi" w:cstheme="majorBidi"/>
        </w:rPr>
        <w:t xml:space="preserve"> We welcome requests for remediation of specific articles on request.</w:t>
      </w:r>
    </w:p>
    <w:sectPr w:rsidR="0052090C"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756BE" w14:textId="77777777" w:rsidR="00DA0E5B" w:rsidRDefault="00DA0E5B" w:rsidP="00B87513">
      <w:pPr>
        <w:spacing w:before="0" w:after="0"/>
      </w:pPr>
      <w:r>
        <w:separator/>
      </w:r>
    </w:p>
  </w:endnote>
  <w:endnote w:type="continuationSeparator" w:id="0">
    <w:p w14:paraId="00FE5FFB" w14:textId="77777777" w:rsidR="00DA0E5B" w:rsidRDefault="00DA0E5B"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402F2" w14:textId="77777777" w:rsidR="00DA0E5B" w:rsidRDefault="00DA0E5B" w:rsidP="00B87513">
      <w:pPr>
        <w:spacing w:before="0" w:after="0"/>
      </w:pPr>
      <w:r>
        <w:separator/>
      </w:r>
    </w:p>
  </w:footnote>
  <w:footnote w:type="continuationSeparator" w:id="0">
    <w:p w14:paraId="605E30E5" w14:textId="77777777" w:rsidR="00DA0E5B" w:rsidRDefault="00DA0E5B"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B17"/>
    <w:multiLevelType w:val="hybridMultilevel"/>
    <w:tmpl w:val="AED236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957F3"/>
    <w:multiLevelType w:val="hybridMultilevel"/>
    <w:tmpl w:val="D840A96A"/>
    <w:lvl w:ilvl="0" w:tplc="751AE9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A01AB8"/>
    <w:multiLevelType w:val="hybridMultilevel"/>
    <w:tmpl w:val="656406B0"/>
    <w:lvl w:ilvl="0" w:tplc="117887B2">
      <w:start w:val="1"/>
      <w:numFmt w:val="decimal"/>
      <w:lvlText w:val="%1."/>
      <w:lvlJc w:val="left"/>
      <w:pPr>
        <w:ind w:left="360" w:hanging="360"/>
      </w:pPr>
      <w:rPr>
        <w:rFonts w:ascii="Arial" w:hAnsi="Arial" w:cs="Arial" w:hint="default"/>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C06E95"/>
    <w:multiLevelType w:val="hybridMultilevel"/>
    <w:tmpl w:val="658C3E88"/>
    <w:lvl w:ilvl="0" w:tplc="42BEC292">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35A01"/>
    <w:multiLevelType w:val="hybridMultilevel"/>
    <w:tmpl w:val="5F8CED90"/>
    <w:lvl w:ilvl="0" w:tplc="117887B2">
      <w:start w:val="1"/>
      <w:numFmt w:val="decimal"/>
      <w:lvlText w:val="%1."/>
      <w:lvlJc w:val="left"/>
      <w:pPr>
        <w:ind w:left="360" w:hanging="360"/>
      </w:pPr>
      <w:rPr>
        <w:rFonts w:ascii="Arial" w:hAnsi="Arial" w:cs="Arial" w:hint="default"/>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CC6FA7"/>
    <w:multiLevelType w:val="hybridMultilevel"/>
    <w:tmpl w:val="5406F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0067E"/>
    <w:multiLevelType w:val="hybridMultilevel"/>
    <w:tmpl w:val="43220326"/>
    <w:lvl w:ilvl="0" w:tplc="047C43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0961E5"/>
    <w:multiLevelType w:val="hybridMultilevel"/>
    <w:tmpl w:val="E78A30E4"/>
    <w:lvl w:ilvl="0" w:tplc="BAD636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DB0871"/>
    <w:multiLevelType w:val="hybridMultilevel"/>
    <w:tmpl w:val="F97255E8"/>
    <w:lvl w:ilvl="0" w:tplc="E4E25E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5A43EC"/>
    <w:multiLevelType w:val="hybridMultilevel"/>
    <w:tmpl w:val="FDC4FA88"/>
    <w:lvl w:ilvl="0" w:tplc="0409000F">
      <w:start w:val="1"/>
      <w:numFmt w:val="decimal"/>
      <w:lvlText w:val="%1."/>
      <w:lvlJc w:val="left"/>
      <w:pPr>
        <w:ind w:left="360" w:hanging="360"/>
      </w:pPr>
      <w:rPr>
        <w:rFonts w:hint="default"/>
        <w:b/>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35E2F"/>
    <w:multiLevelType w:val="hybridMultilevel"/>
    <w:tmpl w:val="C56E9952"/>
    <w:lvl w:ilvl="0" w:tplc="4D8AF822">
      <w:start w:val="1"/>
      <w:numFmt w:val="decimal"/>
      <w:lvlText w:val="%1."/>
      <w:lvlJc w:val="left"/>
      <w:pPr>
        <w:ind w:left="360" w:hanging="360"/>
      </w:pPr>
      <w:rPr>
        <w:rFonts w:ascii="Arial" w:hAnsi="Arial" w:cs="Arial" w:hint="default"/>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5E5655"/>
    <w:multiLevelType w:val="hybridMultilevel"/>
    <w:tmpl w:val="830A80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B224F7"/>
    <w:multiLevelType w:val="hybridMultilevel"/>
    <w:tmpl w:val="1C0672F2"/>
    <w:lvl w:ilvl="0" w:tplc="A2AAC6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5B4164"/>
    <w:multiLevelType w:val="hybridMultilevel"/>
    <w:tmpl w:val="0F4064F6"/>
    <w:lvl w:ilvl="0" w:tplc="A028C1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FC7071"/>
    <w:multiLevelType w:val="hybridMultilevel"/>
    <w:tmpl w:val="6F3A6DC8"/>
    <w:lvl w:ilvl="0" w:tplc="AE14A7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40A9D"/>
    <w:multiLevelType w:val="hybridMultilevel"/>
    <w:tmpl w:val="C2D04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3045D6"/>
    <w:multiLevelType w:val="hybridMultilevel"/>
    <w:tmpl w:val="6404656C"/>
    <w:lvl w:ilvl="0" w:tplc="2DE2AF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BA5F72"/>
    <w:multiLevelType w:val="hybridMultilevel"/>
    <w:tmpl w:val="9C40E562"/>
    <w:lvl w:ilvl="0" w:tplc="6B0ACEDE">
      <w:start w:val="3"/>
      <w:numFmt w:val="bullet"/>
      <w:lvlText w:val="-"/>
      <w:lvlJc w:val="left"/>
      <w:pPr>
        <w:ind w:left="720" w:hanging="360"/>
      </w:pPr>
      <w:rPr>
        <w:rFonts w:ascii="Arial" w:eastAsiaTheme="maj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33338"/>
    <w:multiLevelType w:val="hybridMultilevel"/>
    <w:tmpl w:val="5FB63FA6"/>
    <w:lvl w:ilvl="0" w:tplc="E768340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1" w15:restartNumberingAfterBreak="0">
    <w:nsid w:val="7C98351F"/>
    <w:multiLevelType w:val="hybridMultilevel"/>
    <w:tmpl w:val="7CE4D7C8"/>
    <w:lvl w:ilvl="0" w:tplc="117887B2">
      <w:start w:val="1"/>
      <w:numFmt w:val="decimal"/>
      <w:lvlText w:val="%1."/>
      <w:lvlJc w:val="left"/>
      <w:pPr>
        <w:ind w:left="360" w:hanging="360"/>
      </w:pPr>
      <w:rPr>
        <w:rFonts w:ascii="Arial" w:hAnsi="Arial" w:cs="Arial" w:hint="default"/>
        <w:b/>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0"/>
  </w:num>
  <w:num w:numId="3">
    <w:abstractNumId w:val="11"/>
  </w:num>
  <w:num w:numId="4">
    <w:abstractNumId w:val="5"/>
  </w:num>
  <w:num w:numId="5">
    <w:abstractNumId w:val="17"/>
  </w:num>
  <w:num w:numId="6">
    <w:abstractNumId w:val="19"/>
  </w:num>
  <w:num w:numId="7">
    <w:abstractNumId w:val="12"/>
  </w:num>
  <w:num w:numId="8">
    <w:abstractNumId w:val="2"/>
  </w:num>
  <w:num w:numId="9">
    <w:abstractNumId w:val="21"/>
  </w:num>
  <w:num w:numId="10">
    <w:abstractNumId w:val="14"/>
  </w:num>
  <w:num w:numId="11">
    <w:abstractNumId w:val="4"/>
  </w:num>
  <w:num w:numId="12">
    <w:abstractNumId w:val="8"/>
  </w:num>
  <w:num w:numId="13">
    <w:abstractNumId w:val="7"/>
  </w:num>
  <w:num w:numId="14">
    <w:abstractNumId w:val="20"/>
  </w:num>
  <w:num w:numId="15">
    <w:abstractNumId w:val="13"/>
  </w:num>
  <w:num w:numId="16">
    <w:abstractNumId w:val="6"/>
  </w:num>
  <w:num w:numId="17">
    <w:abstractNumId w:val="18"/>
  </w:num>
  <w:num w:numId="18">
    <w:abstractNumId w:val="15"/>
  </w:num>
  <w:num w:numId="19">
    <w:abstractNumId w:val="1"/>
  </w:num>
  <w:num w:numId="20">
    <w:abstractNumId w:val="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3BF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89F"/>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4C1"/>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4FAC"/>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1E9"/>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BFB"/>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0391"/>
    <w:rsid w:val="00351285"/>
    <w:rsid w:val="003514FC"/>
    <w:rsid w:val="00352B33"/>
    <w:rsid w:val="003536C2"/>
    <w:rsid w:val="003537E9"/>
    <w:rsid w:val="00353CBE"/>
    <w:rsid w:val="0035421C"/>
    <w:rsid w:val="003544A3"/>
    <w:rsid w:val="00354BD9"/>
    <w:rsid w:val="00354D0D"/>
    <w:rsid w:val="00355B1E"/>
    <w:rsid w:val="00355DA2"/>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0DF4"/>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90C"/>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1AD"/>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091"/>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164"/>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7B3"/>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53A"/>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1F3D"/>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74D"/>
    <w:rsid w:val="00904ABE"/>
    <w:rsid w:val="009051BC"/>
    <w:rsid w:val="009059C1"/>
    <w:rsid w:val="009064F8"/>
    <w:rsid w:val="00906CBF"/>
    <w:rsid w:val="009073D7"/>
    <w:rsid w:val="00907504"/>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0FC2"/>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038"/>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00F"/>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2EAF"/>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5E5"/>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27810"/>
    <w:rsid w:val="00B3023C"/>
    <w:rsid w:val="00B30943"/>
    <w:rsid w:val="00B30C0A"/>
    <w:rsid w:val="00B30D79"/>
    <w:rsid w:val="00B31775"/>
    <w:rsid w:val="00B319C7"/>
    <w:rsid w:val="00B31FF5"/>
    <w:rsid w:val="00B33183"/>
    <w:rsid w:val="00B3412B"/>
    <w:rsid w:val="00B34FEA"/>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02B8"/>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89C"/>
    <w:rsid w:val="00C30D78"/>
    <w:rsid w:val="00C31DAB"/>
    <w:rsid w:val="00C32446"/>
    <w:rsid w:val="00C332EB"/>
    <w:rsid w:val="00C33F1D"/>
    <w:rsid w:val="00C34F37"/>
    <w:rsid w:val="00C35149"/>
    <w:rsid w:val="00C35D0B"/>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115"/>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1F4"/>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15A"/>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5B"/>
    <w:rsid w:val="00DA0E94"/>
    <w:rsid w:val="00DA2D55"/>
    <w:rsid w:val="00DA364D"/>
    <w:rsid w:val="00DA3EE3"/>
    <w:rsid w:val="00DA6043"/>
    <w:rsid w:val="00DB007D"/>
    <w:rsid w:val="00DB04BA"/>
    <w:rsid w:val="00DB061D"/>
    <w:rsid w:val="00DB06DF"/>
    <w:rsid w:val="00DB076A"/>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17CBE"/>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16F8"/>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1AE"/>
    <w:rsid w:val="00FF673E"/>
    <w:rsid w:val="00FF70FD"/>
    <w:rsid w:val="00FF7DAB"/>
    <w:rsid w:val="00FF7DE2"/>
    <w:rsid w:val="1C2286F4"/>
    <w:rsid w:val="1C4F2B6B"/>
    <w:rsid w:val="1D8E0620"/>
    <w:rsid w:val="41676789"/>
    <w:rsid w:val="42F0DE9A"/>
    <w:rsid w:val="522E60E4"/>
    <w:rsid w:val="5B1D9641"/>
    <w:rsid w:val="61AFC40F"/>
    <w:rsid w:val="6BBAC22B"/>
    <w:rsid w:val="6F3DD6BA"/>
    <w:rsid w:val="74E9D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rzxr">
    <w:name w:val="lrzxr"/>
    <w:basedOn w:val="DefaultParagraphFont"/>
    <w:rsid w:val="00C3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70631">
      <w:bodyDiv w:val="1"/>
      <w:marLeft w:val="0"/>
      <w:marRight w:val="0"/>
      <w:marTop w:val="0"/>
      <w:marBottom w:val="0"/>
      <w:divBdr>
        <w:top w:val="none" w:sz="0" w:space="0" w:color="auto"/>
        <w:left w:val="none" w:sz="0" w:space="0" w:color="auto"/>
        <w:bottom w:val="none" w:sz="0" w:space="0" w:color="auto"/>
        <w:right w:val="none" w:sz="0" w:space="0" w:color="auto"/>
      </w:divBdr>
      <w:divsChild>
        <w:div w:id="124616163">
          <w:marLeft w:val="0"/>
          <w:marRight w:val="0"/>
          <w:marTop w:val="0"/>
          <w:marBottom w:val="0"/>
          <w:divBdr>
            <w:top w:val="none" w:sz="0" w:space="0" w:color="auto"/>
            <w:left w:val="none" w:sz="0" w:space="0" w:color="auto"/>
            <w:bottom w:val="none" w:sz="0" w:space="0" w:color="auto"/>
            <w:right w:val="none" w:sz="0" w:space="0" w:color="auto"/>
          </w:divBdr>
        </w:div>
        <w:div w:id="292367041">
          <w:marLeft w:val="0"/>
          <w:marRight w:val="0"/>
          <w:marTop w:val="0"/>
          <w:marBottom w:val="0"/>
          <w:divBdr>
            <w:top w:val="none" w:sz="0" w:space="0" w:color="auto"/>
            <w:left w:val="none" w:sz="0" w:space="0" w:color="auto"/>
            <w:bottom w:val="none" w:sz="0" w:space="0" w:color="auto"/>
            <w:right w:val="none" w:sz="0" w:space="0" w:color="auto"/>
          </w:divBdr>
        </w:div>
        <w:div w:id="1406491201">
          <w:marLeft w:val="0"/>
          <w:marRight w:val="0"/>
          <w:marTop w:val="0"/>
          <w:marBottom w:val="0"/>
          <w:divBdr>
            <w:top w:val="none" w:sz="0" w:space="0" w:color="auto"/>
            <w:left w:val="none" w:sz="0" w:space="0" w:color="auto"/>
            <w:bottom w:val="none" w:sz="0" w:space="0" w:color="auto"/>
            <w:right w:val="none" w:sz="0" w:space="0" w:color="auto"/>
          </w:divBdr>
        </w:div>
        <w:div w:id="35778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Words>
  <Characters>6474</Characters>
  <Application>Microsoft Office Word</Application>
  <DocSecurity>0</DocSecurity>
  <Lines>53</Lines>
  <Paragraphs>15</Paragraphs>
  <ScaleCrop>false</ScaleCrop>
  <Company>CSU, Office of the Chancellor</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Emma Huelskoetter</cp:lastModifiedBy>
  <cp:revision>2</cp:revision>
  <cp:lastPrinted>2015-01-26T20:51:00Z</cp:lastPrinted>
  <dcterms:created xsi:type="dcterms:W3CDTF">2020-11-02T19:16:00Z</dcterms:created>
  <dcterms:modified xsi:type="dcterms:W3CDTF">2020-11-02T19:16:00Z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