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2BA" w14:textId="77777777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0085702C">
        <w:trPr>
          <w:trHeight w:val="692"/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693B4C76" w:rsidR="00850E1C" w:rsidRPr="0085702C" w:rsidRDefault="0085702C" w:rsidP="00850E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5702C">
              <w:rPr>
                <w:rStyle w:val="textitem"/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IAC CNOWV2 W/MTR ACCOUNTING   </w:t>
            </w:r>
            <w:r w:rsidRPr="0085702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9781337272292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62FC4B63" w:rsidR="00850E1C" w:rsidRPr="00AB60DC" w:rsidRDefault="0085702C" w:rsidP="00850E1C">
            <w:pPr>
              <w:pStyle w:val="NoSpacing"/>
              <w:rPr>
                <w:i/>
              </w:rPr>
            </w:pPr>
            <w:r>
              <w:rPr>
                <w:i/>
              </w:rPr>
              <w:t>Warren/Reeve/Duchac</w:t>
            </w:r>
            <w:r w:rsidR="00643418">
              <w:rPr>
                <w:i/>
              </w:rPr>
              <w:t xml:space="preserve"> / </w:t>
            </w:r>
            <w:r>
              <w:rPr>
                <w:i/>
              </w:rPr>
              <w:t>27</w:t>
            </w:r>
            <w:r w:rsidR="00643418" w:rsidRPr="00643418">
              <w:rPr>
                <w:i/>
                <w:vertAlign w:val="superscript"/>
              </w:rPr>
              <w:t>th</w:t>
            </w:r>
            <w:r w:rsidR="00643418">
              <w:rPr>
                <w:i/>
              </w:rPr>
              <w:t xml:space="preserve"> Edition (20</w:t>
            </w:r>
            <w:r>
              <w:rPr>
                <w:i/>
              </w:rPr>
              <w:t>18)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0C021D64" w:rsidR="00324CD8" w:rsidRPr="00AB60DC" w:rsidRDefault="00324CD8" w:rsidP="00850E1C">
            <w:pPr>
              <w:pStyle w:val="NoSpacing"/>
              <w:rPr>
                <w:i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984C2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6CD9D86A" w14:textId="4B24EFC4" w:rsidR="00F31B20" w:rsidRPr="005141BB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505144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502" w:type="dxa"/>
          </w:tcPr>
          <w:p w14:paraId="304A9A29" w14:textId="52B57A85" w:rsidR="00F31B20" w:rsidRPr="005141BB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Remediation Timeline</w:t>
            </w:r>
          </w:p>
        </w:tc>
        <w:tc>
          <w:tcPr>
            <w:tcW w:w="1530" w:type="dxa"/>
          </w:tcPr>
          <w:p w14:paraId="3908E57F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685D9E20" w14:textId="77777777" w:rsidR="008C0120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Comments</w:t>
            </w:r>
          </w:p>
          <w:p w14:paraId="2559015F" w14:textId="172A344F" w:rsidR="00F31B20" w:rsidRPr="00F31B20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31B20" w:rsidRPr="00984C2D" w14:paraId="03A46E23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530937" w14:textId="4E1A1C8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Keyboard Navigation</w:t>
            </w:r>
          </w:p>
          <w:p w14:paraId="0CA5166C" w14:textId="70FCD46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[Can the product be used without a mouse, i.e. keyboard only?]</w:t>
            </w:r>
          </w:p>
        </w:tc>
        <w:tc>
          <w:tcPr>
            <w:tcW w:w="1620" w:type="dxa"/>
          </w:tcPr>
          <w:p w14:paraId="3459E788" w14:textId="5D24C262" w:rsidR="00F31B20" w:rsidRDefault="005141BB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OPEN</w:t>
            </w:r>
          </w:p>
        </w:tc>
        <w:tc>
          <w:tcPr>
            <w:tcW w:w="1530" w:type="dxa"/>
          </w:tcPr>
          <w:p w14:paraId="78140C04" w14:textId="32763D5F" w:rsidR="00F31B20" w:rsidRDefault="005141BB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502" w:type="dxa"/>
          </w:tcPr>
          <w:p w14:paraId="341DFDD3" w14:textId="25F502D6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D9F519A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40A8BDC" w14:textId="0910F2E1" w:rsidR="00F31B20" w:rsidRPr="0038313A" w:rsidRDefault="002071E4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Most fields can be navigated using a keyboard. A full analysis of the platform would need to be done by  Cengage Accessibility to confirm. </w:t>
            </w:r>
          </w:p>
        </w:tc>
      </w:tr>
    </w:tbl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26AA" w14:textId="77777777" w:rsidR="00992888" w:rsidRDefault="00992888" w:rsidP="00B87513">
      <w:pPr>
        <w:spacing w:before="0" w:after="0"/>
      </w:pPr>
      <w:r>
        <w:separator/>
      </w:r>
    </w:p>
  </w:endnote>
  <w:endnote w:type="continuationSeparator" w:id="0">
    <w:p w14:paraId="4A451CB3" w14:textId="77777777" w:rsidR="00992888" w:rsidRDefault="00992888" w:rsidP="00B87513">
      <w:pPr>
        <w:spacing w:before="0" w:after="0"/>
      </w:pPr>
      <w:r>
        <w:continuationSeparator/>
      </w:r>
    </w:p>
  </w:endnote>
  <w:endnote w:type="continuationNotice" w:id="1">
    <w:p w14:paraId="14C6DD11" w14:textId="77777777" w:rsidR="00992888" w:rsidRDefault="009928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BF5F" w14:textId="77777777" w:rsidR="00992888" w:rsidRDefault="00992888" w:rsidP="00B87513">
      <w:pPr>
        <w:spacing w:before="0" w:after="0"/>
      </w:pPr>
      <w:r>
        <w:separator/>
      </w:r>
    </w:p>
  </w:footnote>
  <w:footnote w:type="continuationSeparator" w:id="0">
    <w:p w14:paraId="4981C4CE" w14:textId="77777777" w:rsidR="00992888" w:rsidRDefault="00992888" w:rsidP="00B87513">
      <w:pPr>
        <w:spacing w:before="0" w:after="0"/>
      </w:pPr>
      <w:r>
        <w:continuationSeparator/>
      </w:r>
    </w:p>
  </w:footnote>
  <w:footnote w:type="continuationNotice" w:id="1">
    <w:p w14:paraId="39E963C2" w14:textId="77777777" w:rsidR="00992888" w:rsidRDefault="0099288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tTSzNDQ0NTIyt7BQ0lEKTi0uzszPAykwrAUANUSu4iwAAAA="/>
  </w:docVars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E1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1E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174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41D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1BB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418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2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039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02C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288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4E96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D42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D5C56-5427-4EC9-A0F7-BB2B477D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3</cp:revision>
  <cp:lastPrinted>2015-01-26T20:51:00Z</cp:lastPrinted>
  <dcterms:created xsi:type="dcterms:W3CDTF">2021-06-03T02:10:00Z</dcterms:created>
  <dcterms:modified xsi:type="dcterms:W3CDTF">2021-06-03T12:36:00Z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