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E7AAB52" w:rsidR="00850E1C" w:rsidRPr="00984C2D" w:rsidRDefault="00880904" w:rsidP="00850E1C">
            <w:pPr>
              <w:pStyle w:val="NoSpacing"/>
            </w:pPr>
            <w:proofErr w:type="spellStart"/>
            <w:r>
              <w:t>SoftChalk</w:t>
            </w:r>
            <w:proofErr w:type="spellEnd"/>
            <w:r>
              <w:t xml:space="preserve"> LLC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2D8AE7D" w:rsidR="00850E1C" w:rsidRPr="00984C2D" w:rsidRDefault="00880904" w:rsidP="00850E1C">
            <w:pPr>
              <w:pStyle w:val="NoSpacing"/>
            </w:pPr>
            <w:proofErr w:type="spellStart"/>
            <w:r>
              <w:t>SoftChalk</w:t>
            </w:r>
            <w:proofErr w:type="spellEnd"/>
            <w:r>
              <w:t xml:space="preserve"> “Create”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5F51C33" w:rsidR="00850E1C" w:rsidRPr="00984C2D" w:rsidRDefault="00880904" w:rsidP="00850E1C">
            <w:pPr>
              <w:pStyle w:val="NoSpacing"/>
            </w:pPr>
            <w:r>
              <w:t>Version 9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134943A7" w:rsidR="00324CD8" w:rsidRPr="00984C2D" w:rsidRDefault="00880904" w:rsidP="00850E1C">
            <w:pPr>
              <w:pStyle w:val="NoSpacing"/>
            </w:pPr>
            <w:r>
              <w:t xml:space="preserve">August </w:t>
            </w:r>
            <w:r w:rsidR="00956761">
              <w:t xml:space="preserve">31, </w:t>
            </w:r>
            <w:r>
              <w:t>2014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43DE2421" w:rsidR="00324CD8" w:rsidRPr="00984C2D" w:rsidRDefault="00880904" w:rsidP="00850E1C">
            <w:pPr>
              <w:pStyle w:val="NoSpacing"/>
            </w:pPr>
            <w:r>
              <w:t xml:space="preserve">Will </w:t>
            </w:r>
            <w:proofErr w:type="spellStart"/>
            <w:r>
              <w:t>Sumerall</w:t>
            </w:r>
            <w:proofErr w:type="spellEnd"/>
            <w:r>
              <w:t xml:space="preserve">/ </w:t>
            </w:r>
            <w:proofErr w:type="spellStart"/>
            <w:r>
              <w:t>SoftChalk</w:t>
            </w:r>
            <w:proofErr w:type="spellEnd"/>
            <w:r>
              <w:t xml:space="preserve"> Support Specialist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35CC8030" w:rsidR="00850E1C" w:rsidRPr="00984C2D" w:rsidRDefault="00F53899" w:rsidP="00850E1C">
            <w:pPr>
              <w:pStyle w:val="NoSpacing"/>
            </w:pPr>
            <w:hyperlink r:id="rId11" w:history="1">
              <w:r w:rsidR="00880904" w:rsidRPr="005C672E">
                <w:rPr>
                  <w:rStyle w:val="Hyperlink"/>
                </w:rPr>
                <w:t>Will@softchalk.com</w:t>
              </w:r>
            </w:hyperlink>
            <w:r w:rsidR="00880904">
              <w:t xml:space="preserve">  877-637-2425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8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880904" w:rsidRPr="00984C2D" w14:paraId="74C74C0E" w14:textId="77777777" w:rsidTr="0047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6"/>
          </w:tcPr>
          <w:p w14:paraId="1A777B71" w14:textId="7CB52C0A" w:rsidR="00880904" w:rsidRPr="00984C2D" w:rsidRDefault="00880904" w:rsidP="00880904">
            <w:r>
              <w:t xml:space="preserve">The issues below are described in the </w:t>
            </w:r>
            <w:proofErr w:type="spellStart"/>
            <w:r>
              <w:t>SoftChalk</w:t>
            </w:r>
            <w:proofErr w:type="spellEnd"/>
            <w:r>
              <w:t xml:space="preserve"> </w:t>
            </w:r>
            <w:proofErr w:type="gramStart"/>
            <w:r>
              <w:t>CREATE  v9</w:t>
            </w:r>
            <w:proofErr w:type="gramEnd"/>
            <w:r>
              <w:t xml:space="preserve"> </w:t>
            </w:r>
            <w:r w:rsidR="00956761">
              <w:t>WCAG_</w:t>
            </w:r>
            <w:bookmarkStart w:id="0" w:name="_GoBack"/>
            <w:bookmarkEnd w:id="0"/>
            <w:r>
              <w:t xml:space="preserve">VPAT where we organize our comments into Authoring and Output categories.  Authoring comments pertain to comments about commands and functions in the </w:t>
            </w:r>
            <w:proofErr w:type="spellStart"/>
            <w:r>
              <w:t>SoftChalk</w:t>
            </w:r>
            <w:proofErr w:type="spellEnd"/>
            <w:r>
              <w:t xml:space="preserve"> Create 9 interface that educators, instructional designers and curriculum specialists use to create digital learning content.  Output comments pertain to the content web pages that are created using the </w:t>
            </w:r>
            <w:proofErr w:type="spellStart"/>
            <w:r>
              <w:t>SoftChalk</w:t>
            </w:r>
            <w:proofErr w:type="spellEnd"/>
            <w:r>
              <w:t xml:space="preserve"> CREATE product.  The Output is the content that makes up the digital curriculum that students access.  Therefore, in general the Authoring comments pertain to instructor and administrator use of </w:t>
            </w:r>
            <w:proofErr w:type="spellStart"/>
            <w:proofErr w:type="gramStart"/>
            <w:r>
              <w:t>SoftChalk</w:t>
            </w:r>
            <w:proofErr w:type="spellEnd"/>
            <w:r>
              <w:t>,</w:t>
            </w:r>
            <w:proofErr w:type="gramEnd"/>
            <w:r>
              <w:t xml:space="preserve"> and the Output comments pertain to student use of the content produced by the </w:t>
            </w:r>
            <w:proofErr w:type="spellStart"/>
            <w:r>
              <w:t>SoftChalk</w:t>
            </w:r>
            <w:proofErr w:type="spellEnd"/>
            <w:r>
              <w:t xml:space="preserve"> Create product.</w:t>
            </w:r>
          </w:p>
        </w:tc>
      </w:tr>
      <w:tr w:rsidR="00984C2D" w:rsidRPr="00984C2D" w14:paraId="7CADABF4" w14:textId="77777777" w:rsidTr="0088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0FB17FBD" w:rsidR="008C0120" w:rsidRPr="00984C2D" w:rsidRDefault="00880904" w:rsidP="00B2646D">
            <w:pPr>
              <w:rPr>
                <w:b w:val="0"/>
              </w:rPr>
            </w:pPr>
            <w:r>
              <w:rPr>
                <w:b w:val="0"/>
              </w:rPr>
              <w:t xml:space="preserve">AUTHORING ISSUE:  Some of the activity dialogs, such as </w:t>
            </w:r>
            <w:proofErr w:type="spellStart"/>
            <w:r>
              <w:rPr>
                <w:b w:val="0"/>
              </w:rPr>
              <w:t>HotSpot</w:t>
            </w:r>
            <w:proofErr w:type="spellEnd"/>
            <w:r>
              <w:rPr>
                <w:b w:val="0"/>
              </w:rPr>
              <w:t xml:space="preserve"> Image Activity Creation dialog are not operable using the keyboard alone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4BD4D95F" w:rsidR="008C0120" w:rsidRPr="00984C2D" w:rsidRDefault="0088090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7A341EFD" w:rsidR="008C0120" w:rsidRPr="00984C2D" w:rsidRDefault="00317EAE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17EAE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498" w:type="dxa"/>
          </w:tcPr>
          <w:p w14:paraId="7CADABF2" w14:textId="0C77C52B" w:rsidR="008C0120" w:rsidRPr="00984C2D" w:rsidRDefault="0088090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other activity options in place of the </w:t>
            </w:r>
            <w:proofErr w:type="spellStart"/>
            <w:r>
              <w:t>HotSpot</w:t>
            </w:r>
            <w:proofErr w:type="spellEnd"/>
            <w:r>
              <w:t xml:space="preserve"> Image Activity in your learning content.</w:t>
            </w:r>
          </w:p>
        </w:tc>
        <w:tc>
          <w:tcPr>
            <w:tcW w:w="2070" w:type="dxa"/>
          </w:tcPr>
          <w:p w14:paraId="7CADABF3" w14:textId="1DC3753C" w:rsidR="008C0120" w:rsidRPr="00984C2D" w:rsidRDefault="00880904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SoftChalk</w:t>
            </w:r>
            <w:proofErr w:type="spellEnd"/>
            <w:r>
              <w:t xml:space="preserve"> Create provides a wide variety of options for developing instructional content.  Most of the dialogs for creating and editing content are accessible</w:t>
            </w:r>
            <w:r w:rsidR="00CD73D6">
              <w:t xml:space="preserve"> by a person who is limited to using the keyboard only</w:t>
            </w:r>
            <w:r>
              <w:t>. If a dialog is not operable using the keyboard alone, try using a different activity template to achieve a similar result.</w:t>
            </w:r>
          </w:p>
        </w:tc>
      </w:tr>
      <w:tr w:rsidR="00984C2D" w:rsidRPr="00984C2D" w14:paraId="7CADABFB" w14:textId="77777777" w:rsidTr="0088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77E3AE5" w:rsidR="008C0120" w:rsidRPr="00984C2D" w:rsidRDefault="00880904" w:rsidP="00B2646D">
            <w:pPr>
              <w:rPr>
                <w:b w:val="0"/>
              </w:rPr>
            </w:pPr>
            <w:r>
              <w:rPr>
                <w:b w:val="0"/>
              </w:rPr>
              <w:t xml:space="preserve">AUTHORING ISSUE: </w:t>
            </w:r>
            <w:proofErr w:type="spellStart"/>
            <w:r>
              <w:rPr>
                <w:b w:val="0"/>
              </w:rPr>
              <w:t>SoftChalk</w:t>
            </w:r>
            <w:proofErr w:type="spellEnd"/>
            <w:r>
              <w:rPr>
                <w:b w:val="0"/>
              </w:rPr>
              <w:t xml:space="preserve"> Create (in authoring mode) does not support the use of a screen reader to navigate the authoring interface</w:t>
            </w:r>
          </w:p>
        </w:tc>
        <w:tc>
          <w:tcPr>
            <w:tcW w:w="1620" w:type="dxa"/>
          </w:tcPr>
          <w:p w14:paraId="7CADABF6" w14:textId="51C365D8" w:rsidR="008C0120" w:rsidRPr="00984C2D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182A9A58" w:rsidR="008C0120" w:rsidRPr="00984C2D" w:rsidRDefault="009238A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8" w14:textId="3BE17CC4" w:rsidR="008C0120" w:rsidRPr="00984C2D" w:rsidRDefault="00317EA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317EAE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498" w:type="dxa"/>
          </w:tcPr>
          <w:p w14:paraId="7CADABF9" w14:textId="7EDCF85C" w:rsidR="008C0120" w:rsidRPr="00984C2D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are no workarounds for this issue</w:t>
            </w:r>
          </w:p>
        </w:tc>
        <w:tc>
          <w:tcPr>
            <w:tcW w:w="2070" w:type="dxa"/>
          </w:tcPr>
          <w:p w14:paraId="7CADABFA" w14:textId="4F182D55" w:rsidR="008C0120" w:rsidRPr="00984C2D" w:rsidRDefault="00880904" w:rsidP="00CD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SoftChalk</w:t>
            </w:r>
            <w:proofErr w:type="spellEnd"/>
            <w:r>
              <w:t xml:space="preserve"> is currently working on replacing the </w:t>
            </w:r>
            <w:proofErr w:type="spellStart"/>
            <w:r>
              <w:t>SoftChalk</w:t>
            </w:r>
            <w:proofErr w:type="spellEnd"/>
            <w:r>
              <w:t xml:space="preserve"> Create desktop authoring product with a new browser-based authoring product which we hope will provide </w:t>
            </w:r>
            <w:r w:rsidR="00CD73D6">
              <w:t>better</w:t>
            </w:r>
            <w:r>
              <w:t xml:space="preserve"> access</w:t>
            </w:r>
            <w:r w:rsidR="00CD73D6">
              <w:t xml:space="preserve">ibility features  in the future for those using a </w:t>
            </w:r>
            <w:proofErr w:type="spellStart"/>
            <w:r w:rsidR="00CD73D6">
              <w:t>screenreader</w:t>
            </w:r>
            <w:proofErr w:type="spellEnd"/>
            <w:r w:rsidR="00CD73D6">
              <w:t xml:space="preserve"> to author content.</w:t>
            </w:r>
          </w:p>
        </w:tc>
      </w:tr>
      <w:tr w:rsidR="00880904" w:rsidRPr="00984C2D" w14:paraId="4945075E" w14:textId="77777777" w:rsidTr="0088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5E7A0C3" w14:textId="77777777" w:rsidR="00880904" w:rsidRDefault="00880904" w:rsidP="00880904">
            <w:pPr>
              <w:rPr>
                <w:b w:val="0"/>
              </w:rPr>
            </w:pPr>
            <w:r>
              <w:rPr>
                <w:b w:val="0"/>
              </w:rPr>
              <w:lastRenderedPageBreak/>
              <w:t>OUTPUT ISSUE:</w:t>
            </w:r>
          </w:p>
          <w:p w14:paraId="0A3F4A91" w14:textId="77777777" w:rsidR="00CD73D6" w:rsidRPr="00CD73D6" w:rsidRDefault="00CD73D6" w:rsidP="00CD73D6">
            <w:pPr>
              <w:pStyle w:val="Default"/>
              <w:rPr>
                <w:b w:val="0"/>
                <w:bCs w:val="0"/>
              </w:rPr>
            </w:pPr>
            <w:r w:rsidRPr="00CD73D6">
              <w:rPr>
                <w:b w:val="0"/>
                <w:bCs w:val="0"/>
                <w:sz w:val="20"/>
                <w:szCs w:val="20"/>
              </w:rPr>
              <w:t xml:space="preserve">All aspects of the web content pages are accessible via the keyboard. One option component of a content page is the inclusion of an interactive activity. Of the 21 interactive activities that can be used in </w:t>
            </w:r>
            <w:proofErr w:type="spellStart"/>
            <w:r w:rsidRPr="00CD73D6">
              <w:rPr>
                <w:b w:val="0"/>
                <w:bCs w:val="0"/>
                <w:sz w:val="20"/>
                <w:szCs w:val="20"/>
              </w:rPr>
              <w:t>SoftChalk</w:t>
            </w:r>
            <w:proofErr w:type="spellEnd"/>
            <w:r w:rsidRPr="00CD73D6">
              <w:rPr>
                <w:b w:val="0"/>
                <w:bCs w:val="0"/>
                <w:sz w:val="20"/>
                <w:szCs w:val="20"/>
              </w:rPr>
              <w:t xml:space="preserve"> content, 14 of them are keyboard accessible and 7 are not. By keyboard accessible we mean that the student can complete the activity using only the keyboard to access the activity. The 7 exceptions include: </w:t>
            </w:r>
            <w:proofErr w:type="spellStart"/>
            <w:r w:rsidRPr="00CD73D6">
              <w:rPr>
                <w:b w:val="0"/>
                <w:bCs w:val="0"/>
                <w:sz w:val="20"/>
                <w:szCs w:val="20"/>
              </w:rPr>
              <w:t>HotSpot</w:t>
            </w:r>
            <w:proofErr w:type="spellEnd"/>
            <w:r w:rsidRPr="00CD73D6">
              <w:rPr>
                <w:b w:val="0"/>
                <w:bCs w:val="0"/>
                <w:sz w:val="20"/>
                <w:szCs w:val="20"/>
              </w:rPr>
              <w:t xml:space="preserve">, Timeline, Identify, Pairs, Align, Sequence and Selection activities. </w:t>
            </w:r>
          </w:p>
          <w:p w14:paraId="4B73D0A2" w14:textId="334AC155" w:rsidR="00880904" w:rsidRDefault="00880904" w:rsidP="00880904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3517BC4E" w14:textId="391C515A" w:rsidR="00880904" w:rsidRDefault="00CD73D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A9FD3ED" w14:textId="44F726E9" w:rsidR="00880904" w:rsidRDefault="009238A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109211E7" w14:textId="3F999B59" w:rsidR="00880904" w:rsidRDefault="00317EA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317EAE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498" w:type="dxa"/>
          </w:tcPr>
          <w:p w14:paraId="4EC5867C" w14:textId="1991F1DC" w:rsidR="00880904" w:rsidRDefault="00CD73D6" w:rsidP="00CD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SoftChalk</w:t>
            </w:r>
            <w:proofErr w:type="spellEnd"/>
            <w:r>
              <w:t xml:space="preserve"> Create provides a wide variety of options for developing instructional content.  When creating content with </w:t>
            </w:r>
            <w:proofErr w:type="spellStart"/>
            <w:r>
              <w:t>SoftChalk</w:t>
            </w:r>
            <w:proofErr w:type="spellEnd"/>
            <w:r>
              <w:t xml:space="preserve">, the use of any or all of the activity templates is optional.  We suggest that an instructor use the appropriate activity for their audience.  </w:t>
            </w:r>
          </w:p>
        </w:tc>
        <w:tc>
          <w:tcPr>
            <w:tcW w:w="2070" w:type="dxa"/>
          </w:tcPr>
          <w:p w14:paraId="18251C6D" w14:textId="77777777" w:rsidR="00880904" w:rsidRDefault="00CD73D6" w:rsidP="00CD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will continue to work toward making all of the interactive activities keyboard </w:t>
            </w:r>
            <w:proofErr w:type="gramStart"/>
            <w:r>
              <w:t>accessible  and</w:t>
            </w:r>
            <w:proofErr w:type="gramEnd"/>
            <w:r>
              <w:t xml:space="preserve"> will incorporate updates as they become available.</w:t>
            </w:r>
          </w:p>
          <w:p w14:paraId="0AC52C66" w14:textId="4A2B50CF" w:rsidR="009238AE" w:rsidRDefault="009238AE" w:rsidP="00923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instructor may add additional or alternative activities to the lesson for students who are not able to complete an activity using only the keyboard. </w:t>
            </w:r>
          </w:p>
        </w:tc>
      </w:tr>
      <w:tr w:rsidR="00880904" w:rsidRPr="00984C2D" w14:paraId="58BE1827" w14:textId="77777777" w:rsidTr="0088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60B1EB5" w14:textId="77777777" w:rsidR="00880904" w:rsidRDefault="00880904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33A5D0D5" w14:textId="77777777" w:rsidR="00880904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B49555D" w14:textId="77777777" w:rsidR="00880904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75CD6C2" w14:textId="77777777" w:rsidR="00880904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4FA7A1A0" w14:textId="77777777" w:rsidR="00880904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F04619" w14:textId="77777777" w:rsidR="00880904" w:rsidRDefault="00880904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C135" w14:textId="77777777" w:rsidR="00F53899" w:rsidRDefault="00F53899" w:rsidP="00B87513">
      <w:pPr>
        <w:spacing w:before="0" w:after="0"/>
      </w:pPr>
      <w:r>
        <w:separator/>
      </w:r>
    </w:p>
  </w:endnote>
  <w:endnote w:type="continuationSeparator" w:id="0">
    <w:p w14:paraId="75F77D74" w14:textId="77777777" w:rsidR="00F53899" w:rsidRDefault="00F53899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1769" w14:textId="77777777" w:rsidR="00F53899" w:rsidRDefault="00F53899" w:rsidP="00B87513">
      <w:pPr>
        <w:spacing w:before="0" w:after="0"/>
      </w:pPr>
      <w:r>
        <w:separator/>
      </w:r>
    </w:p>
  </w:footnote>
  <w:footnote w:type="continuationSeparator" w:id="0">
    <w:p w14:paraId="1B6CBBF7" w14:textId="77777777" w:rsidR="00F53899" w:rsidRDefault="00F53899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2BE0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17EAE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BA9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0904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BAF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38A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761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3D6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899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CD73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CD73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ill@softchalk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Sue</cp:lastModifiedBy>
  <cp:revision>3</cp:revision>
  <cp:lastPrinted>2015-01-26T20:51:00Z</cp:lastPrinted>
  <dcterms:created xsi:type="dcterms:W3CDTF">2015-08-31T14:46:00Z</dcterms:created>
  <dcterms:modified xsi:type="dcterms:W3CDTF">2015-08-31T14:50:00Z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