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2ED7159C" w:rsidR="00850E1C" w:rsidRPr="00984C2D" w:rsidRDefault="005604AF" w:rsidP="00850E1C">
            <w:pPr>
              <w:pStyle w:val="NoSpacing"/>
            </w:pPr>
            <w:r>
              <w:t>TestOut</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7F63255E" w:rsidR="00850E1C" w:rsidRPr="00984C2D" w:rsidRDefault="005604AF" w:rsidP="00850E1C">
            <w:pPr>
              <w:pStyle w:val="NoSpacing"/>
            </w:pPr>
            <w:r>
              <w:t>LabSim</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5CACA5D9" w:rsidR="00850E1C" w:rsidRPr="00984C2D" w:rsidRDefault="005604AF" w:rsidP="00850E1C">
            <w:pPr>
              <w:pStyle w:val="NoSpacing"/>
            </w:pPr>
            <w:r>
              <w:t>Current release development version is 6_0_395</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3591299A" w:rsidR="00324CD8" w:rsidRPr="00984C2D" w:rsidRDefault="005604AF" w:rsidP="00850E1C">
            <w:pPr>
              <w:pStyle w:val="NoSpacing"/>
            </w:pPr>
            <w:r>
              <w:t>-</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5B061309" w:rsidR="00324CD8" w:rsidRPr="00984C2D" w:rsidRDefault="005604AF" w:rsidP="00850E1C">
            <w:pPr>
              <w:pStyle w:val="NoSpacing"/>
            </w:pPr>
            <w:r>
              <w:t>TestOut Support</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538F2527" w:rsidR="00850E1C" w:rsidRPr="00984C2D" w:rsidRDefault="005604AF" w:rsidP="00850E1C">
            <w:pPr>
              <w:pStyle w:val="NoSpacing"/>
            </w:pPr>
            <w:r>
              <w:t>support@testout.com</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05AB00D3" w:rsidR="008C0120" w:rsidRPr="00984C2D" w:rsidRDefault="005604AF" w:rsidP="00B2646D">
            <w:pPr>
              <w:rPr>
                <w:b w:val="0"/>
              </w:rPr>
            </w:pPr>
            <w:r>
              <w:rPr>
                <w:b w:val="0"/>
              </w:rPr>
              <w:t xml:space="preserve">Please see </w:t>
            </w:r>
            <w:r w:rsidRPr="005604AF">
              <w:rPr>
                <w:b w:val="0"/>
                <w:i/>
                <w:iCs/>
              </w:rPr>
              <w:t xml:space="preserve">Additional </w:t>
            </w:r>
            <w:r>
              <w:rPr>
                <w:b w:val="0"/>
                <w:i/>
                <w:iCs/>
              </w:rPr>
              <w:t>I</w:t>
            </w:r>
            <w:r w:rsidRPr="005604AF">
              <w:rPr>
                <w:b w:val="0"/>
                <w:i/>
                <w:iCs/>
              </w:rPr>
              <w:t>nformation</w:t>
            </w:r>
            <w:r>
              <w:rPr>
                <w:b w:val="0"/>
              </w:rPr>
              <w:t xml:space="preserve"> section below for information on </w:t>
            </w:r>
            <w:proofErr w:type="spellStart"/>
            <w:r>
              <w:rPr>
                <w:b w:val="0"/>
              </w:rPr>
              <w:t>TestOut’s</w:t>
            </w:r>
            <w:proofErr w:type="spellEnd"/>
            <w:r>
              <w:rPr>
                <w:b w:val="0"/>
              </w:rPr>
              <w:t xml:space="preserve"> VPAT and accessibility efforts.</w:t>
            </w:r>
          </w:p>
        </w:tc>
        <w:tc>
          <w:tcPr>
            <w:tcW w:w="1620" w:type="dxa"/>
          </w:tcPr>
          <w:p w14:paraId="6392E069" w14:textId="77777777" w:rsidR="004B4EB7" w:rsidRPr="005604AF" w:rsidRDefault="004B4EB7" w:rsidP="004B4EB7">
            <w:pPr>
              <w:cnfStyle w:val="000000100000" w:firstRow="0" w:lastRow="0" w:firstColumn="0" w:lastColumn="0" w:oddVBand="0" w:evenVBand="0" w:oddHBand="1" w:evenHBand="0" w:firstRowFirstColumn="0" w:firstRowLastColumn="0" w:lastRowFirstColumn="0" w:lastRowLastColumn="0"/>
              <w:rPr>
                <w:bCs/>
              </w:rPr>
            </w:pPr>
            <w:r>
              <w:rPr>
                <w:bCs/>
              </w:rPr>
              <w:t>Consider each issue in VPAT that is listed as “does not support,” “</w:t>
            </w:r>
            <w:proofErr w:type="gramStart"/>
            <w:r>
              <w:rPr>
                <w:bCs/>
              </w:rPr>
              <w:t>partially  supports</w:t>
            </w:r>
            <w:proofErr w:type="gramEnd"/>
            <w:r>
              <w:rPr>
                <w:bCs/>
              </w:rPr>
              <w:t xml:space="preserve">,” or “supports with exceptions” as </w:t>
            </w:r>
            <w:r w:rsidRPr="005604AF">
              <w:rPr>
                <w:bCs/>
                <w:i/>
                <w:iCs/>
              </w:rPr>
              <w:t>I/P: The issue is currently under investigation.</w:t>
            </w:r>
          </w:p>
          <w:p w14:paraId="7CADABEF" w14:textId="1DBB291F"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1530" w:type="dxa"/>
          </w:tcPr>
          <w:p w14:paraId="7286BDA5" w14:textId="77777777" w:rsidR="004B4EB7" w:rsidRPr="00984C2D" w:rsidRDefault="004B4EB7" w:rsidP="004B4EB7">
            <w:pPr>
              <w:cnfStyle w:val="000000100000" w:firstRow="0" w:lastRow="0" w:firstColumn="0" w:lastColumn="0" w:oddVBand="0" w:evenVBand="0" w:oddHBand="1" w:evenHBand="0" w:firstRowFirstColumn="0" w:firstRowLastColumn="0" w:lastRowFirstColumn="0" w:lastRowLastColumn="0"/>
            </w:pPr>
            <w:r>
              <w:rPr>
                <w:bCs/>
              </w:rPr>
              <w:t>Consider each issue in VPAT that is listed as “does not support,</w:t>
            </w:r>
            <w:proofErr w:type="gramStart"/>
            <w:r>
              <w:rPr>
                <w:bCs/>
              </w:rPr>
              <w:t>” ”partially</w:t>
            </w:r>
            <w:proofErr w:type="gramEnd"/>
            <w:r>
              <w:rPr>
                <w:bCs/>
              </w:rPr>
              <w:t xml:space="preserve">  supports,” or “supports with exceptions” as </w:t>
            </w:r>
            <w:r w:rsidRPr="005604AF">
              <w:rPr>
                <w:bCs/>
                <w:i/>
                <w:iCs/>
              </w:rPr>
              <w:t>I/P: The issue is currently under investigation.</w:t>
            </w:r>
          </w:p>
          <w:p w14:paraId="7CADABF0" w14:textId="3BF0BE23"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1440" w:type="dxa"/>
          </w:tcPr>
          <w:p w14:paraId="7749701F" w14:textId="77777777" w:rsidR="004B4EB7" w:rsidRPr="00984C2D" w:rsidRDefault="004B4EB7" w:rsidP="004B4EB7">
            <w:pPr>
              <w:cnfStyle w:val="000000100000" w:firstRow="0" w:lastRow="0" w:firstColumn="0" w:lastColumn="0" w:oddVBand="0" w:evenVBand="0" w:oddHBand="1" w:evenHBand="0" w:firstRowFirstColumn="0" w:firstRowLastColumn="0" w:lastRowFirstColumn="0" w:lastRowLastColumn="0"/>
            </w:pPr>
            <w:r>
              <w:t xml:space="preserve">We hope to have the issues investigated and properly documented before the end of </w:t>
            </w:r>
            <w:r w:rsidRPr="004B4EB7">
              <w:rPr>
                <w:b/>
                <w:bCs/>
              </w:rPr>
              <w:t>Q4 2020</w:t>
            </w:r>
            <w:r>
              <w:t>. We hope to see the bulk of the product improvements follow (depending on the scope of the changes identified, again, currently under investigation).</w:t>
            </w:r>
          </w:p>
          <w:p w14:paraId="7CADABF1" w14:textId="57F0621C" w:rsidR="008C0120" w:rsidRPr="00984C2D" w:rsidRDefault="008C0120" w:rsidP="00984C2D">
            <w:pPr>
              <w:cnfStyle w:val="000000100000" w:firstRow="0" w:lastRow="0" w:firstColumn="0" w:lastColumn="0" w:oddVBand="0" w:evenVBand="0" w:oddHBand="1" w:evenHBand="0" w:firstRowFirstColumn="0" w:firstRowLastColumn="0" w:lastRowFirstColumn="0" w:lastRowLastColumn="0"/>
            </w:pPr>
          </w:p>
        </w:tc>
        <w:tc>
          <w:tcPr>
            <w:tcW w:w="1440" w:type="dxa"/>
          </w:tcPr>
          <w:p w14:paraId="7BC3D190" w14:textId="77777777" w:rsidR="004B4EB7" w:rsidRDefault="004B4EB7" w:rsidP="004B4EB7">
            <w:pPr>
              <w:cnfStyle w:val="000000100000" w:firstRow="0" w:lastRow="0" w:firstColumn="0" w:lastColumn="0" w:oddVBand="0" w:evenVBand="0" w:oddHBand="1" w:evenHBand="0" w:firstRowFirstColumn="0" w:firstRowLastColumn="0" w:lastRowFirstColumn="0" w:lastRowLastColumn="0"/>
            </w:pPr>
            <w:proofErr w:type="spellStart"/>
            <w:r>
              <w:t>TestOut</w:t>
            </w:r>
            <w:proofErr w:type="spellEnd"/>
            <w:r>
              <w:t xml:space="preserve"> provides Accessibility Documents available in each instructor’s account inside of </w:t>
            </w:r>
            <w:proofErr w:type="spellStart"/>
            <w:r>
              <w:t>LabSim</w:t>
            </w:r>
            <w:proofErr w:type="spellEnd"/>
            <w:r>
              <w:t xml:space="preserve"> Teaching Aids. Accessibility Documents are full text versions of the courseware inside of </w:t>
            </w:r>
            <w:proofErr w:type="spellStart"/>
            <w:r>
              <w:t>LabSim</w:t>
            </w:r>
            <w:proofErr w:type="spellEnd"/>
            <w:r>
              <w:t xml:space="preserve"> that can be given to students to aid their learning or used to provide physical examples of simulated labs</w:t>
            </w:r>
          </w:p>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2070" w:type="dxa"/>
          </w:tcPr>
          <w:p w14:paraId="7CADABF3" w14:textId="09A69D62"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7777777" w:rsidR="008C0120" w:rsidRPr="00984C2D" w:rsidRDefault="008C0120" w:rsidP="00B2646D">
            <w:pPr>
              <w:rPr>
                <w:b w:val="0"/>
              </w:rPr>
            </w:pPr>
          </w:p>
        </w:tc>
        <w:tc>
          <w:tcPr>
            <w:tcW w:w="1620" w:type="dxa"/>
          </w:tcPr>
          <w:p w14:paraId="7CADABF6"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530" w:type="dxa"/>
          </w:tcPr>
          <w:p w14:paraId="7CADABF7"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440" w:type="dxa"/>
          </w:tcPr>
          <w:p w14:paraId="7CADABF8"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440" w:type="dxa"/>
          </w:tcPr>
          <w:p w14:paraId="7CADABF9"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1C323641" w14:textId="23F574CB" w:rsidR="005604AF" w:rsidRDefault="005604AF" w:rsidP="0040147C">
      <w:r w:rsidRPr="005604AF">
        <w:rPr>
          <w:b/>
        </w:rPr>
        <w:t>Issue Description:</w:t>
      </w:r>
      <w:r w:rsidRPr="00984C2D">
        <w:t xml:space="preserve"> </w:t>
      </w:r>
      <w:r>
        <w:t>Knowing that our VPAT and software has accessibility gaps, TestOut is currently in the process of getting our VPAT audited by a 3</w:t>
      </w:r>
      <w:r w:rsidRPr="005604AF">
        <w:rPr>
          <w:vertAlign w:val="superscript"/>
        </w:rPr>
        <w:t>rd</w:t>
      </w:r>
      <w:r>
        <w:t xml:space="preserve"> party. </w:t>
      </w:r>
    </w:p>
    <w:p w14:paraId="1A8E5EF3" w14:textId="053570ED" w:rsidR="0040147C" w:rsidRPr="00984C2D" w:rsidRDefault="0040147C" w:rsidP="0040147C">
      <w:r>
        <w:t xml:space="preserve">As such, the entire VPAT (and individual issues) is currently under investigation at this point. </w:t>
      </w:r>
    </w:p>
    <w:p w14:paraId="4D581B9A" w14:textId="0F9D55CF" w:rsidR="005604AF" w:rsidRPr="005604AF" w:rsidRDefault="005604AF" w:rsidP="005604AF">
      <w:pPr>
        <w:rPr>
          <w:bCs/>
        </w:rPr>
      </w:pPr>
      <w:r w:rsidRPr="005604AF">
        <w:rPr>
          <w:b/>
        </w:rPr>
        <w:t>Current Status:</w:t>
      </w:r>
      <w:r>
        <w:rPr>
          <w:b/>
        </w:rPr>
        <w:t xml:space="preserve"> </w:t>
      </w:r>
      <w:r>
        <w:rPr>
          <w:bCs/>
        </w:rPr>
        <w:t>Consider each issue</w:t>
      </w:r>
      <w:r w:rsidR="0040147C">
        <w:rPr>
          <w:bCs/>
        </w:rPr>
        <w:t xml:space="preserve"> in VPAT that is listed as “does not support,” “</w:t>
      </w:r>
      <w:proofErr w:type="gramStart"/>
      <w:r w:rsidR="0040147C">
        <w:rPr>
          <w:bCs/>
        </w:rPr>
        <w:t xml:space="preserve">partially </w:t>
      </w:r>
      <w:r>
        <w:rPr>
          <w:bCs/>
        </w:rPr>
        <w:t xml:space="preserve"> </w:t>
      </w:r>
      <w:r w:rsidR="0040147C">
        <w:rPr>
          <w:bCs/>
        </w:rPr>
        <w:t>supports</w:t>
      </w:r>
      <w:proofErr w:type="gramEnd"/>
      <w:r w:rsidR="0040147C">
        <w:rPr>
          <w:bCs/>
        </w:rPr>
        <w:t xml:space="preserve">,” or “supports with exceptions” </w:t>
      </w:r>
      <w:r>
        <w:rPr>
          <w:bCs/>
        </w:rPr>
        <w:t xml:space="preserve">as </w:t>
      </w:r>
      <w:r w:rsidRPr="005604AF">
        <w:rPr>
          <w:bCs/>
          <w:i/>
          <w:iCs/>
        </w:rPr>
        <w:t>I/P: The issue is currently under investigation.</w:t>
      </w:r>
    </w:p>
    <w:p w14:paraId="764E76AC" w14:textId="3DBB857D" w:rsidR="005604AF" w:rsidRPr="00984C2D" w:rsidRDefault="005604AF" w:rsidP="005604AF">
      <w:r w:rsidRPr="005604AF">
        <w:rPr>
          <w:b/>
        </w:rPr>
        <w:t>Disposition:</w:t>
      </w:r>
      <w:r w:rsidRPr="00984C2D">
        <w:t xml:space="preserve"> </w:t>
      </w:r>
      <w:r w:rsidR="0040147C">
        <w:rPr>
          <w:bCs/>
        </w:rPr>
        <w:t>Consider each issue in VPAT that is listed as “does not support,</w:t>
      </w:r>
      <w:proofErr w:type="gramStart"/>
      <w:r w:rsidR="0040147C">
        <w:rPr>
          <w:bCs/>
        </w:rPr>
        <w:t>” ”partially</w:t>
      </w:r>
      <w:proofErr w:type="gramEnd"/>
      <w:r w:rsidR="0040147C">
        <w:rPr>
          <w:bCs/>
        </w:rPr>
        <w:t xml:space="preserve">  supports,” or “supports with exceptions” as </w:t>
      </w:r>
      <w:r w:rsidR="0040147C" w:rsidRPr="005604AF">
        <w:rPr>
          <w:bCs/>
          <w:i/>
          <w:iCs/>
        </w:rPr>
        <w:t>I/P: The issue is currently under investigation.</w:t>
      </w:r>
    </w:p>
    <w:p w14:paraId="253B604C" w14:textId="7F973687" w:rsidR="005604AF" w:rsidRPr="00984C2D" w:rsidRDefault="005604AF" w:rsidP="005604AF">
      <w:r w:rsidRPr="005604AF">
        <w:rPr>
          <w:b/>
        </w:rPr>
        <w:lastRenderedPageBreak/>
        <w:t>Remediation Timeline:</w:t>
      </w:r>
      <w:r w:rsidRPr="00984C2D">
        <w:t xml:space="preserve"> </w:t>
      </w:r>
      <w:r>
        <w:t xml:space="preserve">We hope to have the issues investigated and properly documented before the end of Q4 2020. We hope to see the bulk of the product improvements follow (depending on the scope of the changes identified, again, </w:t>
      </w:r>
      <w:r w:rsidR="0040147C">
        <w:t>currently under investigation</w:t>
      </w:r>
      <w:r>
        <w:t>).</w:t>
      </w:r>
    </w:p>
    <w:p w14:paraId="23522B9B" w14:textId="2C03C2B6" w:rsidR="0040147C" w:rsidRDefault="005604AF" w:rsidP="0040147C">
      <w:r w:rsidRPr="005604AF">
        <w:rPr>
          <w:b/>
        </w:rPr>
        <w:t>Available Workarounds (for vendor only)</w:t>
      </w:r>
      <w:r w:rsidRPr="00984C2D">
        <w:t xml:space="preserve">: </w:t>
      </w:r>
      <w:r w:rsidR="0040147C">
        <w:t>TestOut provides Accessibility Documents available in each instructor’s account inside of LabSim Teaching Aids. Accessibility Documents are full text versions of the courseware inside of LabSim that can be given to students to aid their learning or used to provide physical examples of simulated labs</w:t>
      </w:r>
    </w:p>
    <w:p w14:paraId="067D158A" w14:textId="30E3842B" w:rsidR="0040147C" w:rsidRDefault="0040147C" w:rsidP="0040147C">
      <w:r>
        <w:t xml:space="preserve"> Documents have recently been updated to be better accessible (using Microsoft and Adobe accessibility checker tools).</w:t>
      </w:r>
    </w:p>
    <w:p w14:paraId="7CADAC07" w14:textId="656D1512" w:rsidR="00427236" w:rsidRPr="00984C2D" w:rsidRDefault="0040147C" w:rsidP="00427236">
      <w:r>
        <w:t>You can also contact your TestOut representative to obtain these documents.</w:t>
      </w:r>
    </w:p>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C169" w14:textId="77777777" w:rsidR="00C51F65" w:rsidRDefault="00C51F65" w:rsidP="00B87513">
      <w:pPr>
        <w:spacing w:before="0" w:after="0"/>
      </w:pPr>
      <w:r>
        <w:separator/>
      </w:r>
    </w:p>
  </w:endnote>
  <w:endnote w:type="continuationSeparator" w:id="0">
    <w:p w14:paraId="4554C6DE" w14:textId="77777777" w:rsidR="00C51F65" w:rsidRDefault="00C51F65"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A6D3" w14:textId="77777777" w:rsidR="00C51F65" w:rsidRDefault="00C51F65" w:rsidP="00B87513">
      <w:pPr>
        <w:spacing w:before="0" w:after="0"/>
      </w:pPr>
      <w:r>
        <w:separator/>
      </w:r>
    </w:p>
  </w:footnote>
  <w:footnote w:type="continuationSeparator" w:id="0">
    <w:p w14:paraId="36F9A579" w14:textId="77777777" w:rsidR="00C51F65" w:rsidRDefault="00C51F65"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645F1"/>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47C"/>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EB7"/>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4AF"/>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5AA9"/>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1F65"/>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40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3.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Emma Huelskoetter</cp:lastModifiedBy>
  <cp:revision>6</cp:revision>
  <cp:lastPrinted>2015-01-26T20:51:00Z</cp:lastPrinted>
  <dcterms:created xsi:type="dcterms:W3CDTF">2015-03-10T14:50:00Z</dcterms:created>
  <dcterms:modified xsi:type="dcterms:W3CDTF">2020-10-07T20:03:00Z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